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188"/>
      </w:tblGrid>
      <w:tr w:rsidR="00E701CD" w:rsidRPr="00E701CD" w:rsidTr="00A65384">
        <w:trPr>
          <w:cantSplit/>
        </w:trPr>
        <w:tc>
          <w:tcPr>
            <w:tcW w:w="8856" w:type="dxa"/>
            <w:gridSpan w:val="6"/>
            <w:tcBorders>
              <w:top w:val="single" w:sz="12" w:space="0" w:color="000000"/>
              <w:left w:val="single" w:sz="12" w:space="0" w:color="000000"/>
              <w:right w:val="single" w:sz="12" w:space="0" w:color="000000"/>
            </w:tcBorders>
          </w:tcPr>
          <w:p w:rsidR="00E701CD" w:rsidRPr="00E701CD" w:rsidRDefault="00E701CD" w:rsidP="00E701CD">
            <w:pPr>
              <w:spacing w:after="0" w:line="240" w:lineRule="auto"/>
              <w:rPr>
                <w:rFonts w:ascii="Arial" w:eastAsia="Times New Roman" w:hAnsi="Arial" w:cs="Times New Roman"/>
                <w:szCs w:val="20"/>
                <w:lang w:val="en-GB"/>
              </w:rPr>
            </w:pPr>
          </w:p>
          <w:p w:rsidR="00E701CD" w:rsidRPr="00E701CD" w:rsidRDefault="00E701CD" w:rsidP="00E701CD">
            <w:pPr>
              <w:tabs>
                <w:tab w:val="center" w:pos="4560"/>
              </w:tabs>
              <w:spacing w:after="0" w:line="240" w:lineRule="auto"/>
              <w:rPr>
                <w:rFonts w:ascii="Arial" w:eastAsia="Times New Roman" w:hAnsi="Arial" w:cs="Times New Roman"/>
                <w:b/>
                <w:sz w:val="28"/>
                <w:szCs w:val="20"/>
                <w:lang w:val="en-GB"/>
              </w:rPr>
            </w:pPr>
            <w:r w:rsidRPr="00E701CD">
              <w:rPr>
                <w:rFonts w:ascii="Arial" w:eastAsia="Times New Roman" w:hAnsi="Arial" w:cs="Times New Roman"/>
                <w:szCs w:val="20"/>
                <w:lang w:val="en-GB"/>
              </w:rPr>
              <w:tab/>
            </w:r>
            <w:smartTag w:uri="urn:schemas-microsoft-com:office:smarttags" w:element="place">
              <w:smartTag w:uri="urn:schemas-microsoft-com:office:smarttags" w:element="PlaceName">
                <w:r w:rsidRPr="00E701CD">
                  <w:rPr>
                    <w:rFonts w:ascii="Arial" w:eastAsia="Times New Roman" w:hAnsi="Arial" w:cs="Times New Roman"/>
                    <w:b/>
                    <w:sz w:val="28"/>
                    <w:szCs w:val="20"/>
                    <w:lang w:val="en-GB"/>
                  </w:rPr>
                  <w:t>SAULT</w:t>
                </w:r>
              </w:smartTag>
              <w:r w:rsidRPr="00E701CD">
                <w:rPr>
                  <w:rFonts w:ascii="Arial" w:eastAsia="Times New Roman" w:hAnsi="Arial" w:cs="Times New Roman"/>
                  <w:b/>
                  <w:sz w:val="28"/>
                  <w:szCs w:val="20"/>
                  <w:lang w:val="en-GB"/>
                </w:rPr>
                <w:t xml:space="preserve"> </w:t>
              </w:r>
              <w:smartTag w:uri="urn:schemas-microsoft-com:office:smarttags" w:element="PlaceType">
                <w:r w:rsidRPr="00E701CD">
                  <w:rPr>
                    <w:rFonts w:ascii="Arial" w:eastAsia="Times New Roman" w:hAnsi="Arial" w:cs="Times New Roman"/>
                    <w:b/>
                    <w:sz w:val="28"/>
                    <w:szCs w:val="20"/>
                    <w:lang w:val="en-GB"/>
                  </w:rPr>
                  <w:t>COLLEGE</w:t>
                </w:r>
              </w:smartTag>
            </w:smartTag>
            <w:r w:rsidRPr="00E701CD">
              <w:rPr>
                <w:rFonts w:ascii="Arial" w:eastAsia="Times New Roman" w:hAnsi="Arial" w:cs="Times New Roman"/>
                <w:b/>
                <w:sz w:val="28"/>
                <w:szCs w:val="20"/>
                <w:lang w:val="en-GB"/>
              </w:rPr>
              <w:t xml:space="preserve"> OF APPLIED ARTS AND TECHNOLOGY</w:t>
            </w:r>
          </w:p>
          <w:p w:rsidR="00E701CD" w:rsidRPr="00E701CD" w:rsidRDefault="00E701CD" w:rsidP="00E701CD">
            <w:pPr>
              <w:spacing w:after="0" w:line="240" w:lineRule="auto"/>
              <w:rPr>
                <w:rFonts w:ascii="Arial" w:eastAsia="Times New Roman" w:hAnsi="Arial" w:cs="Times New Roman"/>
                <w:b/>
                <w:sz w:val="28"/>
                <w:szCs w:val="20"/>
                <w:lang w:val="en-GB"/>
              </w:rPr>
            </w:pPr>
          </w:p>
          <w:p w:rsidR="00E701CD" w:rsidRPr="00E701CD" w:rsidRDefault="00E701CD" w:rsidP="00E701CD">
            <w:pPr>
              <w:tabs>
                <w:tab w:val="center" w:pos="4560"/>
              </w:tabs>
              <w:spacing w:after="0" w:line="240" w:lineRule="auto"/>
              <w:rPr>
                <w:rFonts w:ascii="Arial" w:eastAsia="Times New Roman" w:hAnsi="Arial" w:cs="Times New Roman"/>
                <w:b/>
                <w:sz w:val="28"/>
                <w:szCs w:val="20"/>
                <w:lang w:val="en-GB"/>
              </w:rPr>
            </w:pPr>
            <w:r w:rsidRPr="00E701CD">
              <w:rPr>
                <w:rFonts w:ascii="Arial" w:eastAsia="Times New Roman" w:hAnsi="Arial" w:cs="Times New Roman"/>
                <w:b/>
                <w:sz w:val="28"/>
                <w:szCs w:val="20"/>
                <w:lang w:val="en-GB"/>
              </w:rPr>
              <w:tab/>
              <w:t xml:space="preserve">SAULT </w:t>
            </w:r>
            <w:proofErr w:type="spellStart"/>
            <w:r w:rsidRPr="00E701CD">
              <w:rPr>
                <w:rFonts w:ascii="Arial" w:eastAsia="Times New Roman" w:hAnsi="Arial" w:cs="Times New Roman"/>
                <w:b/>
                <w:sz w:val="28"/>
                <w:szCs w:val="20"/>
                <w:lang w:val="en-GB"/>
              </w:rPr>
              <w:t>STE.</w:t>
            </w:r>
            <w:proofErr w:type="spellEnd"/>
            <w:r w:rsidRPr="00E701CD">
              <w:rPr>
                <w:rFonts w:ascii="Arial" w:eastAsia="Times New Roman" w:hAnsi="Arial" w:cs="Times New Roman"/>
                <w:b/>
                <w:sz w:val="28"/>
                <w:szCs w:val="20"/>
                <w:lang w:val="en-GB"/>
              </w:rPr>
              <w:t xml:space="preserve"> </w:t>
            </w:r>
            <w:smartTag w:uri="urn:schemas-microsoft-com:office:smarttags" w:element="place">
              <w:smartTag w:uri="urn:schemas-microsoft-com:office:smarttags" w:element="City">
                <w:r w:rsidRPr="00E701CD">
                  <w:rPr>
                    <w:rFonts w:ascii="Arial" w:eastAsia="Times New Roman" w:hAnsi="Arial" w:cs="Times New Roman"/>
                    <w:b/>
                    <w:sz w:val="28"/>
                    <w:szCs w:val="20"/>
                    <w:lang w:val="en-GB"/>
                  </w:rPr>
                  <w:t>MARIE</w:t>
                </w:r>
              </w:smartTag>
              <w:r w:rsidRPr="00E701CD">
                <w:rPr>
                  <w:rFonts w:ascii="Arial" w:eastAsia="Times New Roman" w:hAnsi="Arial" w:cs="Times New Roman"/>
                  <w:b/>
                  <w:sz w:val="28"/>
                  <w:szCs w:val="20"/>
                  <w:lang w:val="en-GB"/>
                </w:rPr>
                <w:t xml:space="preserve">, </w:t>
              </w:r>
              <w:smartTag w:uri="urn:schemas-microsoft-com:office:smarttags" w:element="State">
                <w:r w:rsidRPr="00E701CD">
                  <w:rPr>
                    <w:rFonts w:ascii="Arial" w:eastAsia="Times New Roman" w:hAnsi="Arial" w:cs="Times New Roman"/>
                    <w:b/>
                    <w:sz w:val="28"/>
                    <w:szCs w:val="20"/>
                    <w:lang w:val="en-GB"/>
                  </w:rPr>
                  <w:t>ONTARIO</w:t>
                </w:r>
              </w:smartTag>
            </w:smartTag>
          </w:p>
          <w:p w:rsidR="00E701CD" w:rsidRPr="00E701CD" w:rsidRDefault="00E701CD" w:rsidP="00E701CD">
            <w:pPr>
              <w:tabs>
                <w:tab w:val="center" w:pos="4560"/>
              </w:tabs>
              <w:spacing w:after="0" w:line="240" w:lineRule="auto"/>
              <w:rPr>
                <w:rFonts w:ascii="Arial" w:eastAsia="Times New Roman" w:hAnsi="Arial" w:cs="Times New Roman"/>
                <w:szCs w:val="20"/>
                <w:lang w:val="en-GB"/>
              </w:rPr>
            </w:pPr>
          </w:p>
          <w:p w:rsidR="00E701CD" w:rsidRPr="00E701CD" w:rsidRDefault="00E701CD" w:rsidP="00E701CD">
            <w:pPr>
              <w:spacing w:after="0" w:line="240" w:lineRule="auto"/>
              <w:jc w:val="center"/>
              <w:rPr>
                <w:rFonts w:ascii="Arial" w:eastAsia="Times New Roman" w:hAnsi="Arial" w:cs="Times New Roman"/>
                <w:szCs w:val="20"/>
                <w:lang w:val="en-US"/>
              </w:rPr>
            </w:pPr>
            <w:r w:rsidRPr="00E701CD">
              <w:rPr>
                <w:rFonts w:ascii="Arial" w:eastAsia="Times New Roman" w:hAnsi="Arial" w:cs="Times New Roman"/>
                <w:noProof/>
                <w:szCs w:val="20"/>
                <w:lang w:eastAsia="en-CA"/>
              </w:rPr>
              <w:drawing>
                <wp:inline distT="0" distB="0" distL="0" distR="0" wp14:anchorId="632A310A" wp14:editId="64A833F5">
                  <wp:extent cx="73279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790" cy="1057275"/>
                          </a:xfrm>
                          <a:prstGeom prst="rect">
                            <a:avLst/>
                          </a:prstGeom>
                          <a:noFill/>
                          <a:ln>
                            <a:noFill/>
                          </a:ln>
                        </pic:spPr>
                      </pic:pic>
                    </a:graphicData>
                  </a:graphic>
                </wp:inline>
              </w:drawing>
            </w:r>
          </w:p>
          <w:p w:rsidR="00E701CD" w:rsidRPr="00E701CD" w:rsidRDefault="00E701CD" w:rsidP="00E701CD">
            <w:pPr>
              <w:spacing w:after="0" w:line="240" w:lineRule="auto"/>
              <w:jc w:val="center"/>
              <w:rPr>
                <w:rFonts w:ascii="Arial" w:eastAsia="Times New Roman" w:hAnsi="Arial" w:cs="Times New Roman"/>
                <w:szCs w:val="20"/>
                <w:lang w:val="en-GB"/>
              </w:rPr>
            </w:pPr>
          </w:p>
          <w:p w:rsidR="00E701CD" w:rsidRPr="00E701CD" w:rsidRDefault="00E701CD" w:rsidP="00E701CD">
            <w:pPr>
              <w:spacing w:after="0" w:line="240" w:lineRule="auto"/>
              <w:jc w:val="center"/>
              <w:rPr>
                <w:rFonts w:ascii="Arial" w:eastAsia="Times New Roman" w:hAnsi="Arial" w:cs="Times New Roman"/>
                <w:szCs w:val="20"/>
                <w:lang w:val="en-GB"/>
              </w:rPr>
            </w:pPr>
          </w:p>
          <w:p w:rsidR="00E701CD" w:rsidRPr="00E701CD" w:rsidRDefault="00E701CD" w:rsidP="00E701CD">
            <w:pPr>
              <w:keepNext/>
              <w:spacing w:after="0" w:line="240" w:lineRule="auto"/>
              <w:jc w:val="center"/>
              <w:outlineLvl w:val="0"/>
              <w:rPr>
                <w:rFonts w:ascii="Arial" w:eastAsia="Times New Roman" w:hAnsi="Arial" w:cs="Times New Roman"/>
                <w:b/>
                <w:sz w:val="28"/>
                <w:szCs w:val="20"/>
                <w:lang w:val="en-GB"/>
              </w:rPr>
            </w:pPr>
            <w:r w:rsidRPr="00E701CD">
              <w:rPr>
                <w:rFonts w:ascii="Arial" w:eastAsia="Times New Roman" w:hAnsi="Arial" w:cs="Times New Roman"/>
                <w:b/>
                <w:sz w:val="28"/>
                <w:szCs w:val="20"/>
                <w:lang w:val="en-GB"/>
              </w:rPr>
              <w:t>COURSE OUTLINE</w:t>
            </w:r>
          </w:p>
          <w:p w:rsidR="00E701CD" w:rsidRPr="00E701CD" w:rsidRDefault="00E701CD" w:rsidP="00E701CD">
            <w:pPr>
              <w:spacing w:after="0" w:line="240" w:lineRule="auto"/>
              <w:rPr>
                <w:rFonts w:ascii="Arial" w:eastAsia="Times New Roman" w:hAnsi="Arial" w:cs="Times New Roman"/>
                <w:szCs w:val="20"/>
                <w:lang w:val="en-US"/>
              </w:rPr>
            </w:pPr>
          </w:p>
        </w:tc>
      </w:tr>
      <w:tr w:rsidR="00E701CD" w:rsidRPr="00E701CD" w:rsidTr="00A65384">
        <w:trPr>
          <w:cantSplit/>
        </w:trPr>
        <w:tc>
          <w:tcPr>
            <w:tcW w:w="2518" w:type="dxa"/>
            <w:tcBorders>
              <w:lef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COURSE TITLE:</w:t>
            </w:r>
          </w:p>
          <w:p w:rsidR="00E701CD" w:rsidRPr="00E701CD" w:rsidRDefault="00E701CD" w:rsidP="00E701CD">
            <w:pPr>
              <w:spacing w:after="0" w:line="240" w:lineRule="auto"/>
              <w:rPr>
                <w:rFonts w:ascii="Arial" w:eastAsia="Times New Roman" w:hAnsi="Arial" w:cs="Times New Roman"/>
                <w:b/>
                <w:szCs w:val="20"/>
                <w:lang w:val="en-US"/>
              </w:rPr>
            </w:pPr>
          </w:p>
        </w:tc>
        <w:tc>
          <w:tcPr>
            <w:tcW w:w="6338" w:type="dxa"/>
            <w:gridSpan w:val="5"/>
            <w:tcBorders>
              <w:righ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Investigation and Evidence</w:t>
            </w:r>
          </w:p>
        </w:tc>
      </w:tr>
      <w:tr w:rsidR="00E701CD" w:rsidRPr="00E701CD" w:rsidTr="00A65384">
        <w:tc>
          <w:tcPr>
            <w:tcW w:w="2518" w:type="dxa"/>
            <w:tcBorders>
              <w:lef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CODE NO. :</w:t>
            </w:r>
          </w:p>
          <w:p w:rsidR="00E701CD" w:rsidRPr="00E701CD" w:rsidRDefault="00E701CD" w:rsidP="00E701CD">
            <w:pPr>
              <w:spacing w:after="0" w:line="240" w:lineRule="auto"/>
              <w:rPr>
                <w:rFonts w:ascii="Arial" w:eastAsia="Times New Roman" w:hAnsi="Arial" w:cs="Times New Roman"/>
                <w:b/>
                <w:szCs w:val="20"/>
                <w:lang w:val="en-US"/>
              </w:rPr>
            </w:pPr>
          </w:p>
        </w:tc>
        <w:tc>
          <w:tcPr>
            <w:tcW w:w="3402" w:type="dxa"/>
            <w:gridSpan w:val="2"/>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PFP404</w:t>
            </w:r>
          </w:p>
        </w:tc>
        <w:tc>
          <w:tcPr>
            <w:tcW w:w="1701" w:type="dxa"/>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GB"/>
              </w:rPr>
              <w:t>SEMESTER:</w:t>
            </w:r>
          </w:p>
        </w:tc>
        <w:tc>
          <w:tcPr>
            <w:tcW w:w="1235" w:type="dxa"/>
            <w:gridSpan w:val="2"/>
            <w:tcBorders>
              <w:righ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Three</w:t>
            </w:r>
          </w:p>
        </w:tc>
      </w:tr>
      <w:tr w:rsidR="00E701CD" w:rsidRPr="00E701CD" w:rsidTr="00A65384">
        <w:trPr>
          <w:cantSplit/>
        </w:trPr>
        <w:tc>
          <w:tcPr>
            <w:tcW w:w="2518" w:type="dxa"/>
            <w:tcBorders>
              <w:lef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PROGRAM:</w:t>
            </w:r>
          </w:p>
          <w:p w:rsidR="00E701CD" w:rsidRPr="00E701CD" w:rsidRDefault="00E701CD" w:rsidP="00E701CD">
            <w:pPr>
              <w:spacing w:after="0" w:line="240" w:lineRule="auto"/>
              <w:rPr>
                <w:rFonts w:ascii="Arial" w:eastAsia="Times New Roman" w:hAnsi="Arial" w:cs="Times New Roman"/>
                <w:szCs w:val="20"/>
                <w:lang w:val="en-US"/>
              </w:rPr>
            </w:pPr>
          </w:p>
        </w:tc>
        <w:tc>
          <w:tcPr>
            <w:tcW w:w="6338" w:type="dxa"/>
            <w:gridSpan w:val="5"/>
            <w:tcBorders>
              <w:righ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US"/>
              </w:rPr>
            </w:pPr>
            <w:r>
              <w:rPr>
                <w:rFonts w:ascii="Arial" w:eastAsia="Times New Roman" w:hAnsi="Arial" w:cs="Times New Roman"/>
                <w:b/>
                <w:szCs w:val="20"/>
                <w:lang w:val="en-US"/>
              </w:rPr>
              <w:t>Police Foundations /</w:t>
            </w:r>
            <w:r w:rsidRPr="00E701CD">
              <w:rPr>
                <w:rFonts w:ascii="Arial" w:eastAsia="Times New Roman" w:hAnsi="Arial" w:cs="Times New Roman"/>
                <w:b/>
                <w:szCs w:val="20"/>
                <w:lang w:val="en-US"/>
              </w:rPr>
              <w:t>Protection,</w:t>
            </w:r>
            <w:r>
              <w:rPr>
                <w:rFonts w:ascii="Arial" w:eastAsia="Times New Roman" w:hAnsi="Arial" w:cs="Times New Roman"/>
                <w:b/>
                <w:szCs w:val="20"/>
                <w:lang w:val="en-US"/>
              </w:rPr>
              <w:t xml:space="preserve"> </w:t>
            </w:r>
            <w:r w:rsidRPr="00E701CD">
              <w:rPr>
                <w:rFonts w:ascii="Arial" w:eastAsia="Times New Roman" w:hAnsi="Arial" w:cs="Times New Roman"/>
                <w:b/>
                <w:szCs w:val="20"/>
                <w:lang w:val="en-US"/>
              </w:rPr>
              <w:t>Security and Investigation</w:t>
            </w:r>
          </w:p>
        </w:tc>
      </w:tr>
      <w:tr w:rsidR="00E701CD" w:rsidRPr="00E701CD" w:rsidTr="00A65384">
        <w:trPr>
          <w:cantSplit/>
        </w:trPr>
        <w:tc>
          <w:tcPr>
            <w:tcW w:w="2518" w:type="dxa"/>
            <w:tcBorders>
              <w:lef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AUTHOR:</w:t>
            </w:r>
          </w:p>
          <w:p w:rsidR="00E701CD" w:rsidRPr="00E701CD" w:rsidRDefault="00E701CD" w:rsidP="00E701CD">
            <w:pPr>
              <w:spacing w:after="0" w:line="240" w:lineRule="auto"/>
              <w:rPr>
                <w:rFonts w:ascii="Arial" w:eastAsia="Times New Roman" w:hAnsi="Arial" w:cs="Times New Roman"/>
                <w:szCs w:val="20"/>
                <w:lang w:val="en-US"/>
              </w:rPr>
            </w:pPr>
          </w:p>
        </w:tc>
        <w:tc>
          <w:tcPr>
            <w:tcW w:w="6338" w:type="dxa"/>
            <w:gridSpan w:val="5"/>
            <w:tcBorders>
              <w:righ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James Pardy</w:t>
            </w:r>
          </w:p>
        </w:tc>
      </w:tr>
      <w:tr w:rsidR="00E701CD" w:rsidRPr="00E701CD" w:rsidTr="00A65384">
        <w:tc>
          <w:tcPr>
            <w:tcW w:w="2518" w:type="dxa"/>
            <w:tcBorders>
              <w:lef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DATE:</w:t>
            </w:r>
          </w:p>
          <w:p w:rsidR="00E701CD" w:rsidRPr="00E701CD" w:rsidRDefault="00E701CD" w:rsidP="00E701CD">
            <w:pPr>
              <w:spacing w:after="0" w:line="240" w:lineRule="auto"/>
              <w:rPr>
                <w:rFonts w:ascii="Arial" w:eastAsia="Times New Roman" w:hAnsi="Arial" w:cs="Times New Roman"/>
                <w:szCs w:val="20"/>
                <w:lang w:val="en-US"/>
              </w:rPr>
            </w:pPr>
          </w:p>
        </w:tc>
        <w:tc>
          <w:tcPr>
            <w:tcW w:w="1460" w:type="dxa"/>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August</w:t>
            </w:r>
          </w:p>
          <w:p w:rsidR="00E701CD" w:rsidRPr="00E701CD" w:rsidRDefault="00E701CD" w:rsidP="0016081B">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201</w:t>
            </w:r>
            <w:r w:rsidR="0016081B">
              <w:rPr>
                <w:rFonts w:ascii="Arial" w:eastAsia="Times New Roman" w:hAnsi="Arial" w:cs="Times New Roman"/>
                <w:b/>
                <w:szCs w:val="20"/>
                <w:lang w:val="en-US"/>
              </w:rPr>
              <w:t>5</w:t>
            </w:r>
          </w:p>
        </w:tc>
        <w:tc>
          <w:tcPr>
            <w:tcW w:w="3690" w:type="dxa"/>
            <w:gridSpan w:val="3"/>
          </w:tcPr>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b/>
                <w:szCs w:val="20"/>
                <w:lang w:val="en-GB"/>
              </w:rPr>
              <w:t>PREVIOUS OUTLINE DATED:</w:t>
            </w:r>
          </w:p>
        </w:tc>
        <w:tc>
          <w:tcPr>
            <w:tcW w:w="1188" w:type="dxa"/>
            <w:tcBorders>
              <w:right w:val="single" w:sz="12" w:space="0" w:color="000000"/>
            </w:tcBorders>
          </w:tcPr>
          <w:p w:rsid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August 201</w:t>
            </w:r>
            <w:r w:rsidR="0016081B">
              <w:rPr>
                <w:rFonts w:ascii="Arial" w:eastAsia="Times New Roman" w:hAnsi="Arial" w:cs="Times New Roman"/>
                <w:b/>
                <w:szCs w:val="20"/>
                <w:lang w:val="en-US"/>
              </w:rPr>
              <w:t>4</w:t>
            </w:r>
          </w:p>
          <w:p w:rsidR="00422468" w:rsidRPr="00E701CD" w:rsidRDefault="00422468" w:rsidP="00E701CD">
            <w:pPr>
              <w:spacing w:after="0" w:line="240" w:lineRule="auto"/>
              <w:rPr>
                <w:rFonts w:ascii="Arial" w:eastAsia="Times New Roman" w:hAnsi="Arial" w:cs="Times New Roman"/>
                <w:b/>
                <w:szCs w:val="20"/>
                <w:lang w:val="en-US"/>
              </w:rPr>
            </w:pPr>
          </w:p>
        </w:tc>
      </w:tr>
      <w:tr w:rsidR="00E701CD" w:rsidRPr="00E701CD" w:rsidTr="00A65384">
        <w:trPr>
          <w:cantSplit/>
        </w:trPr>
        <w:tc>
          <w:tcPr>
            <w:tcW w:w="2518" w:type="dxa"/>
            <w:tcBorders>
              <w:left w:val="single" w:sz="12" w:space="0" w:color="000000"/>
            </w:tcBorders>
          </w:tcPr>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b/>
                <w:szCs w:val="20"/>
                <w:lang w:val="en-GB"/>
              </w:rPr>
              <w:t>APPROVED:</w:t>
            </w:r>
          </w:p>
        </w:tc>
        <w:tc>
          <w:tcPr>
            <w:tcW w:w="5150" w:type="dxa"/>
            <w:gridSpan w:val="4"/>
          </w:tcPr>
          <w:p w:rsidR="00E701CD" w:rsidRPr="003B3E2C" w:rsidRDefault="003B3E2C" w:rsidP="00E701CD">
            <w:pPr>
              <w:spacing w:after="0" w:line="240" w:lineRule="auto"/>
              <w:jc w:val="center"/>
              <w:rPr>
                <w:rFonts w:ascii="Times New Roman" w:eastAsia="Times New Roman" w:hAnsi="Times New Roman" w:cs="Times New Roman"/>
                <w:szCs w:val="20"/>
                <w:lang w:val="en-US"/>
              </w:rPr>
            </w:pPr>
            <w:r w:rsidRPr="003B3E2C">
              <w:rPr>
                <w:rFonts w:ascii="Times New Roman" w:eastAsia="Times New Roman" w:hAnsi="Times New Roman" w:cs="Times New Roman"/>
                <w:szCs w:val="20"/>
                <w:lang w:val="en-US"/>
              </w:rPr>
              <w:t>‘Angelique Lemay’</w:t>
            </w:r>
          </w:p>
        </w:tc>
        <w:tc>
          <w:tcPr>
            <w:tcW w:w="1188" w:type="dxa"/>
            <w:tcBorders>
              <w:right w:val="single" w:sz="12" w:space="0" w:color="000000"/>
            </w:tcBorders>
          </w:tcPr>
          <w:p w:rsidR="00E701CD" w:rsidRPr="003B3E2C" w:rsidRDefault="003B3E2C" w:rsidP="00E701CD">
            <w:pPr>
              <w:spacing w:after="0" w:line="240" w:lineRule="auto"/>
              <w:rPr>
                <w:rFonts w:ascii="Times New Roman" w:eastAsia="Times New Roman" w:hAnsi="Times New Roman" w:cs="Times New Roman"/>
                <w:szCs w:val="20"/>
                <w:lang w:val="en-US"/>
              </w:rPr>
            </w:pPr>
            <w:r w:rsidRPr="003B3E2C">
              <w:rPr>
                <w:rFonts w:ascii="Times New Roman" w:eastAsia="Times New Roman" w:hAnsi="Times New Roman" w:cs="Times New Roman"/>
                <w:szCs w:val="20"/>
                <w:lang w:val="en-US"/>
              </w:rPr>
              <w:t>June/15</w:t>
            </w:r>
          </w:p>
        </w:tc>
      </w:tr>
      <w:tr w:rsidR="00E701CD" w:rsidRPr="00E701CD" w:rsidTr="00A65384">
        <w:trPr>
          <w:cantSplit/>
        </w:trPr>
        <w:tc>
          <w:tcPr>
            <w:tcW w:w="2518" w:type="dxa"/>
            <w:tcBorders>
              <w:left w:val="single" w:sz="12" w:space="0" w:color="000000"/>
            </w:tcBorders>
          </w:tcPr>
          <w:p w:rsidR="00E701CD" w:rsidRPr="00E701CD" w:rsidRDefault="00E701CD" w:rsidP="00E701CD">
            <w:pPr>
              <w:spacing w:after="0" w:line="240" w:lineRule="auto"/>
              <w:rPr>
                <w:rFonts w:ascii="Arial" w:eastAsia="Times New Roman" w:hAnsi="Arial" w:cs="Times New Roman"/>
                <w:szCs w:val="20"/>
                <w:lang w:val="en-US"/>
              </w:rPr>
            </w:pPr>
          </w:p>
        </w:tc>
        <w:tc>
          <w:tcPr>
            <w:tcW w:w="5150" w:type="dxa"/>
            <w:gridSpan w:val="4"/>
          </w:tcPr>
          <w:p w:rsidR="00E701CD" w:rsidRPr="00E701CD" w:rsidRDefault="00E701CD" w:rsidP="00E701CD">
            <w:pPr>
              <w:keepNext/>
              <w:spacing w:after="0" w:line="240" w:lineRule="auto"/>
              <w:jc w:val="center"/>
              <w:outlineLvl w:val="1"/>
              <w:rPr>
                <w:rFonts w:ascii="Arial" w:eastAsia="Times New Roman" w:hAnsi="Arial" w:cs="Times New Roman"/>
                <w:b/>
                <w:sz w:val="24"/>
                <w:szCs w:val="20"/>
                <w:lang w:val="en-US"/>
              </w:rPr>
            </w:pPr>
            <w:r w:rsidRPr="00E701CD">
              <w:rPr>
                <w:rFonts w:ascii="Arial" w:eastAsia="Times New Roman" w:hAnsi="Arial" w:cs="Times New Roman"/>
                <w:b/>
                <w:sz w:val="24"/>
                <w:szCs w:val="20"/>
                <w:lang w:val="en-US"/>
              </w:rPr>
              <w:t>__________________________________</w:t>
            </w:r>
          </w:p>
          <w:p w:rsidR="00E701CD" w:rsidRPr="00E701CD" w:rsidRDefault="00422468" w:rsidP="00E701CD">
            <w:pPr>
              <w:keepNext/>
              <w:spacing w:after="0" w:line="240" w:lineRule="auto"/>
              <w:jc w:val="center"/>
              <w:outlineLvl w:val="1"/>
              <w:rPr>
                <w:rFonts w:ascii="Arial" w:eastAsia="Times New Roman" w:hAnsi="Arial" w:cs="Times New Roman"/>
                <w:b/>
                <w:sz w:val="24"/>
                <w:szCs w:val="20"/>
                <w:lang w:val="en-US"/>
              </w:rPr>
            </w:pPr>
            <w:r>
              <w:rPr>
                <w:rFonts w:ascii="Arial" w:eastAsia="Times New Roman" w:hAnsi="Arial" w:cs="Times New Roman"/>
                <w:b/>
                <w:sz w:val="24"/>
                <w:szCs w:val="20"/>
                <w:lang w:val="en-US"/>
              </w:rPr>
              <w:t>DEAN</w:t>
            </w:r>
          </w:p>
        </w:tc>
        <w:tc>
          <w:tcPr>
            <w:tcW w:w="1188" w:type="dxa"/>
            <w:tcBorders>
              <w:righ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_______</w:t>
            </w:r>
          </w:p>
          <w:p w:rsidR="00E701CD" w:rsidRPr="00E701CD" w:rsidRDefault="00E701CD" w:rsidP="00E701CD">
            <w:pPr>
              <w:spacing w:after="0" w:line="240" w:lineRule="auto"/>
              <w:jc w:val="center"/>
              <w:rPr>
                <w:rFonts w:ascii="Arial" w:eastAsia="Times New Roman" w:hAnsi="Arial" w:cs="Times New Roman"/>
                <w:szCs w:val="20"/>
                <w:lang w:val="en-US"/>
              </w:rPr>
            </w:pPr>
            <w:r w:rsidRPr="00E701CD">
              <w:rPr>
                <w:rFonts w:ascii="Arial" w:eastAsia="Times New Roman" w:hAnsi="Arial" w:cs="Times New Roman"/>
                <w:b/>
                <w:szCs w:val="20"/>
                <w:lang w:val="en-GB"/>
              </w:rPr>
              <w:t>DATE</w:t>
            </w:r>
          </w:p>
        </w:tc>
      </w:tr>
      <w:tr w:rsidR="00E701CD" w:rsidRPr="00E701CD" w:rsidTr="00A65384">
        <w:trPr>
          <w:cantSplit/>
        </w:trPr>
        <w:tc>
          <w:tcPr>
            <w:tcW w:w="2518" w:type="dxa"/>
            <w:tcBorders>
              <w:lef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TOTAL CREDITS:</w:t>
            </w:r>
          </w:p>
          <w:p w:rsidR="00E701CD" w:rsidRPr="00E701CD" w:rsidRDefault="00E701CD" w:rsidP="00E701CD">
            <w:pPr>
              <w:spacing w:after="0" w:line="240" w:lineRule="auto"/>
              <w:rPr>
                <w:rFonts w:ascii="Arial" w:eastAsia="Times New Roman" w:hAnsi="Arial" w:cs="Times New Roman"/>
                <w:szCs w:val="20"/>
                <w:lang w:val="en-US"/>
              </w:rPr>
            </w:pPr>
          </w:p>
        </w:tc>
        <w:tc>
          <w:tcPr>
            <w:tcW w:w="6338" w:type="dxa"/>
            <w:gridSpan w:val="5"/>
            <w:tcBorders>
              <w:right w:val="single" w:sz="12" w:space="0" w:color="000000"/>
            </w:tcBorders>
          </w:tcPr>
          <w:p w:rsidR="00E701CD" w:rsidRPr="00E701CD" w:rsidRDefault="003B3E2C" w:rsidP="00E701CD">
            <w:pPr>
              <w:spacing w:after="0" w:line="240" w:lineRule="auto"/>
              <w:rPr>
                <w:rFonts w:ascii="Arial" w:eastAsia="Times New Roman" w:hAnsi="Arial" w:cs="Times New Roman"/>
                <w:szCs w:val="20"/>
                <w:lang w:val="en-US"/>
              </w:rPr>
            </w:pPr>
            <w:r>
              <w:rPr>
                <w:rFonts w:ascii="Arial" w:eastAsia="Times New Roman" w:hAnsi="Arial" w:cs="Times New Roman"/>
                <w:szCs w:val="20"/>
                <w:lang w:val="en-US"/>
              </w:rPr>
              <w:t>Three</w:t>
            </w:r>
          </w:p>
        </w:tc>
      </w:tr>
      <w:tr w:rsidR="00E701CD" w:rsidRPr="00E701CD" w:rsidTr="00A65384">
        <w:trPr>
          <w:cantSplit/>
        </w:trPr>
        <w:tc>
          <w:tcPr>
            <w:tcW w:w="2518" w:type="dxa"/>
            <w:tcBorders>
              <w:lef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PREREQUISITE(S):</w:t>
            </w:r>
          </w:p>
          <w:p w:rsidR="00E701CD" w:rsidRPr="00E701CD" w:rsidRDefault="00E701CD" w:rsidP="00E701CD">
            <w:pPr>
              <w:spacing w:after="0" w:line="240" w:lineRule="auto"/>
              <w:rPr>
                <w:rFonts w:ascii="Arial" w:eastAsia="Times New Roman" w:hAnsi="Arial" w:cs="Times New Roman"/>
                <w:szCs w:val="20"/>
                <w:lang w:val="en-US"/>
              </w:rPr>
            </w:pPr>
          </w:p>
        </w:tc>
        <w:tc>
          <w:tcPr>
            <w:tcW w:w="6338" w:type="dxa"/>
            <w:gridSpan w:val="5"/>
            <w:tcBorders>
              <w:righ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PFP303  PFP301</w:t>
            </w:r>
          </w:p>
        </w:tc>
      </w:tr>
      <w:tr w:rsidR="00E701CD" w:rsidRPr="00E701CD" w:rsidTr="00A65384">
        <w:trPr>
          <w:cantSplit/>
        </w:trPr>
        <w:tc>
          <w:tcPr>
            <w:tcW w:w="2518" w:type="dxa"/>
            <w:tcBorders>
              <w:lef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HOURS/WEEK:</w:t>
            </w:r>
          </w:p>
          <w:p w:rsidR="00E701CD" w:rsidRPr="00E701CD" w:rsidRDefault="00E701CD" w:rsidP="00E701CD">
            <w:pPr>
              <w:spacing w:after="0" w:line="240" w:lineRule="auto"/>
              <w:rPr>
                <w:rFonts w:ascii="Arial" w:eastAsia="Times New Roman" w:hAnsi="Arial" w:cs="Times New Roman"/>
                <w:szCs w:val="20"/>
                <w:lang w:val="en-US"/>
              </w:rPr>
            </w:pPr>
          </w:p>
        </w:tc>
        <w:tc>
          <w:tcPr>
            <w:tcW w:w="6338" w:type="dxa"/>
            <w:gridSpan w:val="5"/>
            <w:tcBorders>
              <w:righ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Three</w:t>
            </w:r>
          </w:p>
        </w:tc>
      </w:tr>
      <w:tr w:rsidR="00E701CD" w:rsidRPr="00E701CD" w:rsidTr="00A65384">
        <w:trPr>
          <w:cantSplit/>
        </w:trPr>
        <w:tc>
          <w:tcPr>
            <w:tcW w:w="8856" w:type="dxa"/>
            <w:gridSpan w:val="6"/>
            <w:tcBorders>
              <w:left w:val="single" w:sz="12" w:space="0" w:color="000000"/>
              <w:right w:val="single" w:sz="12" w:space="0" w:color="000000"/>
            </w:tcBorders>
          </w:tcPr>
          <w:p w:rsidR="00E701CD" w:rsidRDefault="00E701CD" w:rsidP="00E701CD">
            <w:pPr>
              <w:keepNext/>
              <w:tabs>
                <w:tab w:val="center" w:pos="4560"/>
              </w:tabs>
              <w:spacing w:after="0" w:line="240" w:lineRule="auto"/>
              <w:jc w:val="center"/>
              <w:outlineLvl w:val="1"/>
              <w:rPr>
                <w:rFonts w:ascii="Arial" w:eastAsia="Times New Roman" w:hAnsi="Arial" w:cs="Times New Roman"/>
                <w:b/>
                <w:sz w:val="24"/>
                <w:szCs w:val="20"/>
                <w:lang w:val="en-GB"/>
              </w:rPr>
            </w:pPr>
          </w:p>
          <w:p w:rsidR="00422468" w:rsidRDefault="00422468" w:rsidP="00E701CD">
            <w:pPr>
              <w:keepNext/>
              <w:tabs>
                <w:tab w:val="center" w:pos="4560"/>
              </w:tabs>
              <w:spacing w:after="0" w:line="240" w:lineRule="auto"/>
              <w:jc w:val="center"/>
              <w:outlineLvl w:val="1"/>
              <w:rPr>
                <w:rFonts w:ascii="Arial" w:eastAsia="Times New Roman" w:hAnsi="Arial" w:cs="Times New Roman"/>
                <w:b/>
                <w:sz w:val="24"/>
                <w:szCs w:val="20"/>
                <w:lang w:val="en-GB"/>
              </w:rPr>
            </w:pPr>
          </w:p>
          <w:p w:rsidR="00422468" w:rsidRPr="00E701CD" w:rsidRDefault="00422468" w:rsidP="00E701CD">
            <w:pPr>
              <w:keepNext/>
              <w:tabs>
                <w:tab w:val="center" w:pos="4560"/>
              </w:tabs>
              <w:spacing w:after="0" w:line="240" w:lineRule="auto"/>
              <w:jc w:val="center"/>
              <w:outlineLvl w:val="1"/>
              <w:rPr>
                <w:rFonts w:ascii="Arial" w:eastAsia="Times New Roman" w:hAnsi="Arial" w:cs="Times New Roman"/>
                <w:b/>
                <w:sz w:val="24"/>
                <w:szCs w:val="20"/>
                <w:lang w:val="en-GB"/>
              </w:rPr>
            </w:pPr>
          </w:p>
          <w:p w:rsidR="00E701CD" w:rsidRPr="00E701CD" w:rsidRDefault="00E701CD" w:rsidP="00E701CD">
            <w:pPr>
              <w:keepNext/>
              <w:tabs>
                <w:tab w:val="center" w:pos="4560"/>
              </w:tabs>
              <w:spacing w:after="0" w:line="240" w:lineRule="auto"/>
              <w:jc w:val="center"/>
              <w:outlineLvl w:val="1"/>
              <w:rPr>
                <w:rFonts w:ascii="Arial" w:eastAsia="Times New Roman" w:hAnsi="Arial" w:cs="Times New Roman"/>
                <w:b/>
                <w:sz w:val="24"/>
                <w:szCs w:val="20"/>
                <w:lang w:val="en-GB"/>
              </w:rPr>
            </w:pPr>
            <w:r w:rsidRPr="00E701CD">
              <w:rPr>
                <w:rFonts w:ascii="Arial" w:eastAsia="Times New Roman" w:hAnsi="Arial" w:cs="Times New Roman"/>
                <w:b/>
                <w:sz w:val="24"/>
                <w:szCs w:val="20"/>
                <w:lang w:val="en-GB"/>
              </w:rPr>
              <w:t>Copyright © 2013 The Sault College of Applied Arts &amp; Technology</w:t>
            </w:r>
          </w:p>
          <w:p w:rsidR="00E701CD" w:rsidRPr="00E701CD" w:rsidRDefault="00E701CD" w:rsidP="00E701CD">
            <w:pPr>
              <w:tabs>
                <w:tab w:val="center" w:pos="4560"/>
              </w:tabs>
              <w:spacing w:after="0" w:line="240" w:lineRule="auto"/>
              <w:jc w:val="center"/>
              <w:rPr>
                <w:rFonts w:ascii="Arial" w:eastAsia="Times New Roman" w:hAnsi="Arial" w:cs="Times New Roman"/>
                <w:i/>
                <w:szCs w:val="20"/>
                <w:lang w:val="en-GB"/>
              </w:rPr>
            </w:pPr>
            <w:r w:rsidRPr="00E701CD">
              <w:rPr>
                <w:rFonts w:ascii="Arial" w:eastAsia="Times New Roman" w:hAnsi="Arial" w:cs="Times New Roman"/>
                <w:i/>
                <w:szCs w:val="20"/>
                <w:lang w:val="en-GB"/>
              </w:rPr>
              <w:t>Reproduction of this document by any means, in whole or in part, without prior</w:t>
            </w:r>
          </w:p>
          <w:p w:rsidR="00E701CD" w:rsidRPr="00E701CD" w:rsidRDefault="00E701CD" w:rsidP="00E701CD">
            <w:pPr>
              <w:keepNext/>
              <w:tabs>
                <w:tab w:val="center" w:pos="4560"/>
              </w:tabs>
              <w:spacing w:after="0" w:line="240" w:lineRule="auto"/>
              <w:jc w:val="center"/>
              <w:outlineLvl w:val="1"/>
              <w:rPr>
                <w:rFonts w:ascii="Arial" w:eastAsia="Times New Roman" w:hAnsi="Arial" w:cs="Times New Roman"/>
                <w:sz w:val="24"/>
                <w:szCs w:val="20"/>
                <w:lang w:val="en-GB"/>
              </w:rPr>
            </w:pPr>
            <w:proofErr w:type="gramStart"/>
            <w:r w:rsidRPr="00E701CD">
              <w:rPr>
                <w:rFonts w:ascii="Arial" w:eastAsia="Times New Roman" w:hAnsi="Arial" w:cs="Times New Roman"/>
                <w:i/>
                <w:sz w:val="24"/>
                <w:szCs w:val="20"/>
                <w:lang w:val="en-GB"/>
              </w:rPr>
              <w:t>written</w:t>
            </w:r>
            <w:proofErr w:type="gramEnd"/>
            <w:r w:rsidRPr="00E701CD">
              <w:rPr>
                <w:rFonts w:ascii="Arial" w:eastAsia="Times New Roman" w:hAnsi="Arial" w:cs="Times New Roman"/>
                <w:i/>
                <w:sz w:val="24"/>
                <w:szCs w:val="20"/>
                <w:lang w:val="en-GB"/>
              </w:rPr>
              <w:t xml:space="preserve"> permission of </w:t>
            </w:r>
            <w:smartTag w:uri="urn:schemas-microsoft-com:office:smarttags" w:element="place">
              <w:smartTag w:uri="urn:schemas-microsoft-com:office:smarttags" w:element="PlaceName">
                <w:r w:rsidRPr="00E701CD">
                  <w:rPr>
                    <w:rFonts w:ascii="Arial" w:eastAsia="Times New Roman" w:hAnsi="Arial" w:cs="Times New Roman"/>
                    <w:i/>
                    <w:sz w:val="24"/>
                    <w:szCs w:val="20"/>
                    <w:lang w:val="en-GB"/>
                  </w:rPr>
                  <w:t>Sault</w:t>
                </w:r>
              </w:smartTag>
              <w:r w:rsidRPr="00E701CD">
                <w:rPr>
                  <w:rFonts w:ascii="Arial" w:eastAsia="Times New Roman" w:hAnsi="Arial" w:cs="Times New Roman"/>
                  <w:i/>
                  <w:sz w:val="24"/>
                  <w:szCs w:val="20"/>
                  <w:lang w:val="en-GB"/>
                </w:rPr>
                <w:t xml:space="preserve"> </w:t>
              </w:r>
              <w:smartTag w:uri="urn:schemas-microsoft-com:office:smarttags" w:element="PlaceType">
                <w:r w:rsidRPr="00E701CD">
                  <w:rPr>
                    <w:rFonts w:ascii="Arial" w:eastAsia="Times New Roman" w:hAnsi="Arial" w:cs="Times New Roman"/>
                    <w:i/>
                    <w:sz w:val="24"/>
                    <w:szCs w:val="20"/>
                    <w:lang w:val="en-GB"/>
                  </w:rPr>
                  <w:t>College</w:t>
                </w:r>
              </w:smartTag>
            </w:smartTag>
            <w:r w:rsidRPr="00E701CD">
              <w:rPr>
                <w:rFonts w:ascii="Arial" w:eastAsia="Times New Roman" w:hAnsi="Arial" w:cs="Times New Roman"/>
                <w:i/>
                <w:sz w:val="24"/>
                <w:szCs w:val="20"/>
                <w:lang w:val="en-GB"/>
              </w:rPr>
              <w:t xml:space="preserve"> of Applied Arts &amp; Technology is prohibited.</w:t>
            </w:r>
          </w:p>
        </w:tc>
      </w:tr>
      <w:tr w:rsidR="00E701CD" w:rsidRPr="00E701CD" w:rsidTr="00A65384">
        <w:trPr>
          <w:cantSplit/>
        </w:trPr>
        <w:tc>
          <w:tcPr>
            <w:tcW w:w="8856" w:type="dxa"/>
            <w:gridSpan w:val="6"/>
            <w:tcBorders>
              <w:left w:val="single" w:sz="12" w:space="0" w:color="000000"/>
              <w:right w:val="single" w:sz="12" w:space="0" w:color="000000"/>
            </w:tcBorders>
          </w:tcPr>
          <w:p w:rsidR="00E701CD" w:rsidRPr="00E701CD" w:rsidRDefault="00E701CD" w:rsidP="00E701CD">
            <w:pPr>
              <w:keepNext/>
              <w:tabs>
                <w:tab w:val="center" w:pos="4560"/>
              </w:tabs>
              <w:spacing w:after="0" w:line="240" w:lineRule="auto"/>
              <w:jc w:val="center"/>
              <w:outlineLvl w:val="1"/>
              <w:rPr>
                <w:rFonts w:ascii="Arial" w:eastAsia="Times New Roman" w:hAnsi="Arial" w:cs="Times New Roman"/>
                <w:i/>
                <w:sz w:val="24"/>
                <w:szCs w:val="20"/>
                <w:lang w:val="en-GB"/>
              </w:rPr>
            </w:pPr>
            <w:r w:rsidRPr="00E701CD">
              <w:rPr>
                <w:rFonts w:ascii="Arial" w:eastAsia="Times New Roman" w:hAnsi="Arial" w:cs="Times New Roman"/>
                <w:i/>
                <w:sz w:val="24"/>
                <w:szCs w:val="20"/>
                <w:lang w:val="en-GB"/>
              </w:rPr>
              <w:t xml:space="preserve">For additional information, please contact </w:t>
            </w:r>
            <w:r w:rsidR="00422468">
              <w:rPr>
                <w:rFonts w:ascii="Arial" w:eastAsia="Times New Roman" w:hAnsi="Arial" w:cs="Times New Roman"/>
                <w:i/>
                <w:sz w:val="24"/>
                <w:szCs w:val="20"/>
                <w:lang w:val="en-GB"/>
              </w:rPr>
              <w:t>Angelique Lemay, Dean</w:t>
            </w:r>
          </w:p>
        </w:tc>
      </w:tr>
      <w:tr w:rsidR="00E701CD" w:rsidRPr="00E701CD" w:rsidTr="00A65384">
        <w:trPr>
          <w:cantSplit/>
        </w:trPr>
        <w:tc>
          <w:tcPr>
            <w:tcW w:w="8856" w:type="dxa"/>
            <w:gridSpan w:val="6"/>
            <w:tcBorders>
              <w:left w:val="single" w:sz="12" w:space="0" w:color="000000"/>
              <w:right w:val="single" w:sz="12" w:space="0" w:color="000000"/>
            </w:tcBorders>
          </w:tcPr>
          <w:p w:rsidR="00E701CD" w:rsidRPr="00E701CD" w:rsidRDefault="00E701CD" w:rsidP="00422468">
            <w:pPr>
              <w:tabs>
                <w:tab w:val="center" w:pos="4560"/>
              </w:tabs>
              <w:spacing w:after="0" w:line="240" w:lineRule="auto"/>
              <w:jc w:val="center"/>
              <w:rPr>
                <w:rFonts w:ascii="Arial" w:eastAsia="Times New Roman" w:hAnsi="Arial" w:cs="Times New Roman"/>
                <w:i/>
                <w:szCs w:val="20"/>
                <w:lang w:val="en-GB"/>
              </w:rPr>
            </w:pPr>
            <w:r w:rsidRPr="00E701CD">
              <w:rPr>
                <w:rFonts w:ascii="Arial" w:eastAsia="Times New Roman" w:hAnsi="Arial" w:cs="Times New Roman"/>
                <w:i/>
                <w:szCs w:val="20"/>
                <w:lang w:val="en-GB"/>
              </w:rPr>
              <w:t>School of Community Services</w:t>
            </w:r>
            <w:r w:rsidR="003B3E2C">
              <w:rPr>
                <w:rFonts w:ascii="Arial" w:eastAsia="Times New Roman" w:hAnsi="Arial" w:cs="Times New Roman"/>
                <w:i/>
                <w:szCs w:val="20"/>
                <w:lang w:val="en-GB"/>
              </w:rPr>
              <w:t>,</w:t>
            </w:r>
            <w:r w:rsidR="00422468">
              <w:rPr>
                <w:rFonts w:ascii="Arial" w:eastAsia="Times New Roman" w:hAnsi="Arial" w:cs="Times New Roman"/>
                <w:i/>
                <w:szCs w:val="20"/>
                <w:lang w:val="en-GB"/>
              </w:rPr>
              <w:t xml:space="preserve"> Interdisciplinary Studies</w:t>
            </w:r>
            <w:r w:rsidR="003B3E2C">
              <w:rPr>
                <w:rFonts w:ascii="Arial" w:eastAsia="Times New Roman" w:hAnsi="Arial" w:cs="Times New Roman"/>
                <w:i/>
                <w:szCs w:val="20"/>
                <w:lang w:val="en-GB"/>
              </w:rPr>
              <w:t>, Curriculum &amp; Faculty Enrichment</w:t>
            </w:r>
          </w:p>
        </w:tc>
      </w:tr>
      <w:tr w:rsidR="00E701CD" w:rsidRPr="00E701CD" w:rsidTr="00A65384">
        <w:trPr>
          <w:cantSplit/>
        </w:trPr>
        <w:tc>
          <w:tcPr>
            <w:tcW w:w="8856" w:type="dxa"/>
            <w:gridSpan w:val="6"/>
            <w:tcBorders>
              <w:left w:val="single" w:sz="12" w:space="0" w:color="000000"/>
              <w:bottom w:val="single" w:sz="12" w:space="0" w:color="000000"/>
              <w:right w:val="single" w:sz="12" w:space="0" w:color="000000"/>
            </w:tcBorders>
          </w:tcPr>
          <w:p w:rsidR="00E701CD" w:rsidRDefault="00E701CD" w:rsidP="00E701CD">
            <w:pPr>
              <w:tabs>
                <w:tab w:val="center" w:pos="4560"/>
              </w:tabs>
              <w:spacing w:after="0" w:line="240" w:lineRule="auto"/>
              <w:jc w:val="center"/>
              <w:rPr>
                <w:rFonts w:ascii="Arial" w:eastAsia="Times New Roman" w:hAnsi="Arial" w:cs="Times New Roman"/>
                <w:i/>
                <w:szCs w:val="20"/>
                <w:lang w:val="en-GB"/>
              </w:rPr>
            </w:pPr>
            <w:r w:rsidRPr="00E701CD">
              <w:rPr>
                <w:rFonts w:ascii="Arial" w:eastAsia="Times New Roman" w:hAnsi="Arial" w:cs="Times New Roman"/>
                <w:i/>
                <w:szCs w:val="20"/>
                <w:lang w:val="en-GB"/>
              </w:rPr>
              <w:t xml:space="preserve">(705) 759-2554, Ext. </w:t>
            </w:r>
            <w:r w:rsidR="003B3E2C">
              <w:rPr>
                <w:rFonts w:ascii="Arial" w:eastAsia="Times New Roman" w:hAnsi="Arial" w:cs="Times New Roman"/>
                <w:i/>
                <w:szCs w:val="20"/>
                <w:lang w:val="en-GB"/>
              </w:rPr>
              <w:t>2737</w:t>
            </w:r>
          </w:p>
          <w:p w:rsidR="00422468" w:rsidRDefault="00422468" w:rsidP="00E701CD">
            <w:pPr>
              <w:tabs>
                <w:tab w:val="center" w:pos="4560"/>
              </w:tabs>
              <w:spacing w:after="0" w:line="240" w:lineRule="auto"/>
              <w:jc w:val="center"/>
              <w:rPr>
                <w:rFonts w:ascii="Arial" w:eastAsia="Times New Roman" w:hAnsi="Arial" w:cs="Times New Roman"/>
                <w:i/>
                <w:szCs w:val="20"/>
                <w:lang w:val="en-GB"/>
              </w:rPr>
            </w:pPr>
          </w:p>
          <w:p w:rsidR="00422468" w:rsidRPr="00E701CD" w:rsidRDefault="00422468" w:rsidP="00E701CD">
            <w:pPr>
              <w:tabs>
                <w:tab w:val="center" w:pos="4560"/>
              </w:tabs>
              <w:spacing w:after="0" w:line="240" w:lineRule="auto"/>
              <w:jc w:val="center"/>
              <w:rPr>
                <w:rFonts w:ascii="Arial" w:eastAsia="Times New Roman" w:hAnsi="Arial" w:cs="Times New Roman"/>
                <w:i/>
                <w:szCs w:val="20"/>
                <w:lang w:val="en-GB"/>
              </w:rPr>
            </w:pPr>
          </w:p>
          <w:p w:rsidR="00E701CD" w:rsidRPr="00E701CD" w:rsidRDefault="00E701CD" w:rsidP="00E701CD">
            <w:pPr>
              <w:tabs>
                <w:tab w:val="center" w:pos="4560"/>
              </w:tabs>
              <w:spacing w:after="0" w:line="240" w:lineRule="auto"/>
              <w:jc w:val="center"/>
              <w:rPr>
                <w:rFonts w:ascii="Arial" w:eastAsia="Times New Roman" w:hAnsi="Arial" w:cs="Times New Roman"/>
                <w:szCs w:val="20"/>
                <w:lang w:val="en-US"/>
              </w:rPr>
            </w:pPr>
          </w:p>
        </w:tc>
      </w:tr>
    </w:tbl>
    <w:p w:rsidR="00422468" w:rsidRDefault="00422468" w:rsidP="00E701CD">
      <w:pPr>
        <w:spacing w:after="0" w:line="240" w:lineRule="auto"/>
        <w:rPr>
          <w:rFonts w:ascii="Arial" w:eastAsia="Times New Roman" w:hAnsi="Arial" w:cs="Times New Roman"/>
          <w:szCs w:val="20"/>
          <w:lang w:val="en-US"/>
        </w:rPr>
        <w:sectPr w:rsidR="00422468" w:rsidSect="0040360B">
          <w:pgSz w:w="12240" w:h="15840"/>
          <w:pgMar w:top="1440" w:right="1800" w:bottom="1440" w:left="1800" w:header="708" w:footer="708" w:gutter="0"/>
          <w:cols w:space="708"/>
          <w:docGrid w:linePitch="360"/>
        </w:sectPr>
      </w:pPr>
    </w:p>
    <w:p w:rsidR="00E701CD" w:rsidRPr="00E701CD" w:rsidRDefault="00E701CD" w:rsidP="00E701CD">
      <w:pPr>
        <w:spacing w:after="0" w:line="240" w:lineRule="auto"/>
        <w:rPr>
          <w:rFonts w:ascii="Arial" w:eastAsia="Times New Roman" w:hAnsi="Arial" w:cs="Times New Roman"/>
          <w:szCs w:val="20"/>
          <w:lang w:val="en-US"/>
        </w:rPr>
      </w:pPr>
    </w:p>
    <w:tbl>
      <w:tblPr>
        <w:tblW w:w="0" w:type="auto"/>
        <w:tblLayout w:type="fixed"/>
        <w:tblLook w:val="0000" w:firstRow="0" w:lastRow="0" w:firstColumn="0" w:lastColumn="0" w:noHBand="0" w:noVBand="0"/>
      </w:tblPr>
      <w:tblGrid>
        <w:gridCol w:w="675"/>
        <w:gridCol w:w="8181"/>
      </w:tblGrid>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b/>
                <w:lang w:val="en-US"/>
              </w:rPr>
            </w:pPr>
          </w:p>
          <w:p w:rsidR="00E701CD" w:rsidRPr="00E701CD" w:rsidRDefault="00E701CD" w:rsidP="00E701CD">
            <w:pPr>
              <w:spacing w:after="0" w:line="240" w:lineRule="auto"/>
              <w:rPr>
                <w:rFonts w:ascii="Times New Roman" w:eastAsia="Times New Roman" w:hAnsi="Times New Roman" w:cs="Times New Roman"/>
                <w:b/>
                <w:lang w:val="en-US"/>
              </w:rPr>
            </w:pPr>
          </w:p>
          <w:p w:rsidR="00E701CD" w:rsidRPr="00E701CD" w:rsidRDefault="00E701CD" w:rsidP="00E701CD">
            <w:pPr>
              <w:spacing w:after="0" w:line="240" w:lineRule="auto"/>
              <w:rPr>
                <w:rFonts w:ascii="Times New Roman" w:eastAsia="Times New Roman" w:hAnsi="Times New Roman" w:cs="Times New Roman"/>
                <w:b/>
                <w:lang w:val="en-US"/>
              </w:rPr>
            </w:pPr>
          </w:p>
          <w:p w:rsidR="00E701CD" w:rsidRPr="00E701CD" w:rsidRDefault="00E701CD" w:rsidP="00E701CD">
            <w:pPr>
              <w:spacing w:after="0" w:line="240" w:lineRule="auto"/>
              <w:rPr>
                <w:rFonts w:ascii="Times New Roman" w:eastAsia="Times New Roman" w:hAnsi="Times New Roman" w:cs="Times New Roman"/>
                <w:b/>
                <w:lang w:val="en-US"/>
              </w:rPr>
            </w:pPr>
          </w:p>
          <w:p w:rsidR="00E701CD" w:rsidRPr="00E701CD" w:rsidRDefault="00E701CD" w:rsidP="00E701CD">
            <w:pPr>
              <w:spacing w:after="0" w:line="240" w:lineRule="auto"/>
              <w:rPr>
                <w:rFonts w:ascii="Times New Roman" w:eastAsia="Times New Roman" w:hAnsi="Times New Roman" w:cs="Times New Roman"/>
                <w:b/>
                <w:lang w:val="en-US"/>
              </w:rPr>
            </w:pPr>
          </w:p>
          <w:p w:rsidR="00E701CD" w:rsidRPr="00E701CD" w:rsidRDefault="00E701CD" w:rsidP="00E701CD">
            <w:pPr>
              <w:spacing w:after="0" w:line="240" w:lineRule="auto"/>
              <w:rPr>
                <w:rFonts w:ascii="Times New Roman" w:eastAsia="Times New Roman" w:hAnsi="Times New Roman" w:cs="Times New Roman"/>
                <w:b/>
                <w:lang w:val="en-US"/>
              </w:rPr>
            </w:pPr>
          </w:p>
        </w:tc>
        <w:tc>
          <w:tcPr>
            <w:tcW w:w="8181" w:type="dxa"/>
          </w:tcPr>
          <w:p w:rsidR="00E701CD" w:rsidRPr="00E701CD" w:rsidRDefault="00E701CD" w:rsidP="00E701CD">
            <w:pPr>
              <w:spacing w:after="0" w:line="240" w:lineRule="auto"/>
              <w:rPr>
                <w:rFonts w:ascii="Times New Roman" w:eastAsia="Times New Roman" w:hAnsi="Times New Roman" w:cs="Times New Roman"/>
                <w:b/>
                <w:lang w:val="en-US"/>
              </w:rPr>
            </w:pPr>
            <w:r w:rsidRPr="00E701CD">
              <w:rPr>
                <w:rFonts w:ascii="Times New Roman" w:eastAsia="Times New Roman" w:hAnsi="Times New Roman" w:cs="Times New Roman"/>
                <w:b/>
                <w:lang w:val="en-US"/>
              </w:rPr>
              <w:t>COURSE DESCRIPTION:</w:t>
            </w:r>
          </w:p>
          <w:p w:rsidR="00E701CD" w:rsidRPr="00E701CD" w:rsidRDefault="00E701CD" w:rsidP="00E701CD">
            <w:pPr>
              <w:spacing w:after="0" w:line="240" w:lineRule="auto"/>
              <w:rPr>
                <w:rFonts w:ascii="Times New Roman" w:eastAsia="Times New Roman" w:hAnsi="Times New Roman" w:cs="Times New Roman"/>
                <w:lang w:val="en-US"/>
              </w:rPr>
            </w:pPr>
          </w:p>
          <w:p w:rsidR="00E701CD" w:rsidRPr="00E701CD" w:rsidRDefault="00E701CD" w:rsidP="00E701CD">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lang w:val="en-GB"/>
              </w:rPr>
            </w:pPr>
            <w:r w:rsidRPr="00E701CD">
              <w:rPr>
                <w:rFonts w:ascii="Times New Roman" w:eastAsia="Times New Roman" w:hAnsi="Times New Roman" w:cs="Times New Roman"/>
                <w:lang w:val="en-GB"/>
              </w:rPr>
              <w:t>In this course students will examine the requirements of a continuing investigation.  They will learn the rules of evidence and develop the ability to apply said rules in the collection and presentation of evidence in a court of law.  Forensic requirements, statute law and other related issues will be emphasized.  Students will be introduced to various forms of physical evidence and the evidentiary value of physical evidence.</w:t>
            </w:r>
          </w:p>
          <w:p w:rsidR="00E701CD" w:rsidRPr="00E701CD" w:rsidRDefault="00E701CD" w:rsidP="00E701CD">
            <w:pPr>
              <w:spacing w:after="0" w:line="240" w:lineRule="auto"/>
              <w:rPr>
                <w:rFonts w:ascii="Times New Roman" w:eastAsia="Times New Roman" w:hAnsi="Times New Roman" w:cs="Times New Roman"/>
                <w:lang w:val="en-US"/>
              </w:rPr>
            </w:pP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b/>
                <w:lang w:val="en-US"/>
              </w:rPr>
            </w:pPr>
          </w:p>
        </w:tc>
        <w:tc>
          <w:tcPr>
            <w:tcW w:w="8181" w:type="dxa"/>
          </w:tcPr>
          <w:p w:rsidR="00E701CD" w:rsidRPr="00E701CD" w:rsidRDefault="00E701CD" w:rsidP="00E701CD">
            <w:pPr>
              <w:spacing w:after="0" w:line="240" w:lineRule="auto"/>
              <w:rPr>
                <w:rFonts w:ascii="Times New Roman" w:eastAsia="Times New Roman" w:hAnsi="Times New Roman" w:cs="Times New Roman"/>
                <w:b/>
                <w:lang w:val="en-US"/>
              </w:rPr>
            </w:pPr>
          </w:p>
        </w:tc>
      </w:tr>
    </w:tbl>
    <w:p w:rsidR="00E701CD" w:rsidRPr="00E701CD" w:rsidRDefault="00E701CD" w:rsidP="00E701CD">
      <w:pPr>
        <w:spacing w:after="0" w:line="240" w:lineRule="auto"/>
        <w:rPr>
          <w:rFonts w:ascii="Times New Roman" w:eastAsia="Times New Roman" w:hAnsi="Times New Roman" w:cs="Times New Roman"/>
          <w:lang w:val="en-US"/>
        </w:rPr>
      </w:pPr>
    </w:p>
    <w:tbl>
      <w:tblPr>
        <w:tblW w:w="0" w:type="auto"/>
        <w:tblLayout w:type="fixed"/>
        <w:tblLook w:val="0000" w:firstRow="0" w:lastRow="0" w:firstColumn="0" w:lastColumn="0" w:noHBand="0" w:noVBand="0"/>
      </w:tblPr>
      <w:tblGrid>
        <w:gridCol w:w="675"/>
        <w:gridCol w:w="567"/>
        <w:gridCol w:w="7614"/>
      </w:tblGrid>
      <w:tr w:rsidR="00E701CD" w:rsidRPr="00E701CD" w:rsidTr="00A65384">
        <w:trPr>
          <w:cantSplit/>
        </w:trPr>
        <w:tc>
          <w:tcPr>
            <w:tcW w:w="675" w:type="dxa"/>
          </w:tcPr>
          <w:p w:rsidR="00E701CD" w:rsidRPr="00E701CD" w:rsidRDefault="00E701CD" w:rsidP="00E701CD">
            <w:pPr>
              <w:spacing w:after="0" w:line="240" w:lineRule="auto"/>
              <w:rPr>
                <w:rFonts w:ascii="Times New Roman" w:eastAsia="Times New Roman" w:hAnsi="Times New Roman" w:cs="Times New Roman"/>
                <w:b/>
                <w:lang w:val="en-US"/>
              </w:rPr>
            </w:pPr>
            <w:r w:rsidRPr="00E701CD">
              <w:rPr>
                <w:rFonts w:ascii="Times New Roman" w:eastAsia="Times New Roman" w:hAnsi="Times New Roman" w:cs="Times New Roman"/>
                <w:b/>
                <w:lang w:val="en-US"/>
              </w:rPr>
              <w:t>II.</w:t>
            </w:r>
          </w:p>
        </w:tc>
        <w:tc>
          <w:tcPr>
            <w:tcW w:w="8181" w:type="dxa"/>
            <w:gridSpan w:val="2"/>
          </w:tcPr>
          <w:p w:rsidR="00E701CD" w:rsidRPr="00E701CD" w:rsidRDefault="00E701CD" w:rsidP="00E701CD">
            <w:pPr>
              <w:spacing w:after="0" w:line="240" w:lineRule="auto"/>
              <w:rPr>
                <w:rFonts w:ascii="Times New Roman" w:eastAsia="Times New Roman" w:hAnsi="Times New Roman" w:cs="Times New Roman"/>
                <w:b/>
                <w:lang w:val="en-US"/>
              </w:rPr>
            </w:pPr>
            <w:r w:rsidRPr="00E701CD">
              <w:rPr>
                <w:rFonts w:ascii="Times New Roman" w:eastAsia="Times New Roman" w:hAnsi="Times New Roman" w:cs="Times New Roman"/>
                <w:b/>
                <w:lang w:val="en-US"/>
              </w:rPr>
              <w:t>LEARNING OUTCOMES AND ELEMENTS OF THE PERFORMANCE:</w:t>
            </w:r>
          </w:p>
          <w:p w:rsidR="00E701CD" w:rsidRPr="00E701CD" w:rsidRDefault="00E701CD" w:rsidP="00E701CD">
            <w:pPr>
              <w:spacing w:after="0" w:line="240" w:lineRule="auto"/>
              <w:rPr>
                <w:rFonts w:ascii="Times New Roman" w:eastAsia="Times New Roman" w:hAnsi="Times New Roman" w:cs="Times New Roman"/>
                <w:lang w:val="en-US"/>
              </w:rPr>
            </w:pPr>
          </w:p>
        </w:tc>
      </w:tr>
      <w:tr w:rsidR="00E701CD" w:rsidRPr="00E701CD" w:rsidTr="00A65384">
        <w:trPr>
          <w:cantSplit/>
        </w:trPr>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8181" w:type="dxa"/>
            <w:gridSpan w:val="2"/>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Upon successful completion of this course, the student will demonstrate the ability to:</w:t>
            </w:r>
          </w:p>
          <w:p w:rsidR="00E701CD" w:rsidRPr="00E701CD" w:rsidRDefault="00E701CD" w:rsidP="00E701CD">
            <w:pPr>
              <w:spacing w:after="0" w:line="240" w:lineRule="auto"/>
              <w:rPr>
                <w:rFonts w:ascii="Times New Roman" w:eastAsia="Times New Roman" w:hAnsi="Times New Roman" w:cs="Times New Roman"/>
                <w:lang w:val="en-US"/>
              </w:rPr>
            </w:pP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1.</w:t>
            </w:r>
          </w:p>
        </w:tc>
        <w:tc>
          <w:tcPr>
            <w:tcW w:w="7614" w:type="dxa"/>
          </w:tcPr>
          <w:p w:rsidR="00E701CD" w:rsidRPr="00505E55" w:rsidRDefault="00E701CD" w:rsidP="00E701CD">
            <w:pPr>
              <w:spacing w:after="0" w:line="240" w:lineRule="auto"/>
              <w:rPr>
                <w:rFonts w:ascii="Times New Roman" w:eastAsia="Times New Roman" w:hAnsi="Times New Roman" w:cs="Times New Roman"/>
                <w:b/>
                <w:lang w:val="en-US"/>
              </w:rPr>
            </w:pPr>
            <w:r w:rsidRPr="00505E55">
              <w:rPr>
                <w:rFonts w:ascii="Times New Roman" w:eastAsia="Times New Roman" w:hAnsi="Times New Roman" w:cs="Times New Roman"/>
                <w:b/>
                <w:lang w:val="en-US"/>
              </w:rPr>
              <w:t>Identify the provisions of the Charter of Rights applicable to the gathering and admission of evidence into the court.</w:t>
            </w:r>
          </w:p>
          <w:p w:rsidR="00E701CD" w:rsidRPr="00E701CD" w:rsidRDefault="00E701CD" w:rsidP="00E701CD">
            <w:pPr>
              <w:spacing w:after="0" w:line="240" w:lineRule="auto"/>
              <w:rPr>
                <w:rFonts w:ascii="Times New Roman" w:eastAsia="Times New Roman" w:hAnsi="Times New Roman" w:cs="Times New Roman"/>
                <w:lang w:val="en-US"/>
              </w:rPr>
            </w:pPr>
          </w:p>
          <w:p w:rsidR="00E701CD" w:rsidRPr="00E701CD" w:rsidRDefault="00E701CD" w:rsidP="00E701CD">
            <w:pPr>
              <w:numPr>
                <w:ilvl w:val="1"/>
                <w:numId w:val="1"/>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Explain the rights of suspects and the obligations of peace officers as contained in section 10 of the Charter regarding the gathering of evidence.</w:t>
            </w:r>
          </w:p>
          <w:p w:rsidR="00E701CD" w:rsidRPr="00E701CD" w:rsidRDefault="00E701CD" w:rsidP="00E701CD">
            <w:pPr>
              <w:numPr>
                <w:ilvl w:val="1"/>
                <w:numId w:val="1"/>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Explain the requirements that must be met to comply with the rights and obligations set out in section 8 of the Charter regarding the search for and seizure of evidence.</w:t>
            </w:r>
          </w:p>
          <w:p w:rsidR="00E701CD" w:rsidRPr="00E701CD" w:rsidRDefault="00E701CD" w:rsidP="00E701CD">
            <w:pPr>
              <w:numPr>
                <w:ilvl w:val="1"/>
                <w:numId w:val="1"/>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Explain the legal rights and obligations set out in section 9 of the Charter regarding the evidence obtained during detention.</w:t>
            </w:r>
          </w:p>
          <w:p w:rsidR="00E701CD" w:rsidRPr="00E701CD" w:rsidRDefault="00E701CD" w:rsidP="00E701CD">
            <w:pPr>
              <w:numPr>
                <w:ilvl w:val="1"/>
                <w:numId w:val="1"/>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Explain, in the context of section 24 of the Charter, the remedies available to the court regarding evidence obtained in violation of the Charter of Rights and Freedoms.</w:t>
            </w:r>
          </w:p>
          <w:p w:rsidR="00E701CD" w:rsidRPr="00E701CD" w:rsidRDefault="00E701CD" w:rsidP="00E701CD">
            <w:pPr>
              <w:spacing w:after="0" w:line="240" w:lineRule="auto"/>
              <w:rPr>
                <w:rFonts w:ascii="Times New Roman" w:eastAsia="Times New Roman" w:hAnsi="Times New Roman" w:cs="Times New Roman"/>
                <w:lang w:val="en-US"/>
              </w:rPr>
            </w:pP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2.</w:t>
            </w:r>
          </w:p>
        </w:tc>
        <w:tc>
          <w:tcPr>
            <w:tcW w:w="7614" w:type="dxa"/>
          </w:tcPr>
          <w:p w:rsidR="00E701CD" w:rsidRPr="00505E55" w:rsidRDefault="00E701CD" w:rsidP="00E701CD">
            <w:pPr>
              <w:spacing w:after="0" w:line="240" w:lineRule="auto"/>
              <w:rPr>
                <w:rFonts w:ascii="Times New Roman" w:eastAsia="Times New Roman" w:hAnsi="Times New Roman" w:cs="Times New Roman"/>
                <w:b/>
                <w:lang w:val="en-US"/>
              </w:rPr>
            </w:pPr>
            <w:r w:rsidRPr="00505E55">
              <w:rPr>
                <w:rFonts w:ascii="Times New Roman" w:eastAsia="Times New Roman" w:hAnsi="Times New Roman" w:cs="Times New Roman"/>
                <w:b/>
                <w:lang w:val="en-US"/>
              </w:rPr>
              <w:t>Identify and explain the types of evidence available.</w:t>
            </w:r>
          </w:p>
          <w:p w:rsidR="00E701CD" w:rsidRPr="00E701CD" w:rsidRDefault="00E701CD" w:rsidP="00E701CD">
            <w:pPr>
              <w:spacing w:after="0" w:line="240" w:lineRule="auto"/>
              <w:rPr>
                <w:rFonts w:ascii="Times New Roman" w:eastAsia="Times New Roman" w:hAnsi="Times New Roman" w:cs="Times New Roman"/>
                <w:lang w:val="en-US"/>
              </w:rPr>
            </w:pPr>
          </w:p>
          <w:p w:rsidR="00E701CD" w:rsidRPr="00E701CD" w:rsidRDefault="00E701CD" w:rsidP="00E701CD">
            <w:pPr>
              <w:numPr>
                <w:ilvl w:val="1"/>
                <w:numId w:val="2"/>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Explain the standard of proof and burden of proof required to prove a criminal offence.</w:t>
            </w:r>
          </w:p>
          <w:p w:rsidR="00E701CD" w:rsidRPr="00E701CD" w:rsidRDefault="00E701CD" w:rsidP="00E701CD">
            <w:pPr>
              <w:numPr>
                <w:ilvl w:val="1"/>
                <w:numId w:val="2"/>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Explain the basic rules that govern the admissibility of evidence.</w:t>
            </w:r>
          </w:p>
          <w:p w:rsidR="00E701CD" w:rsidRPr="00E701CD" w:rsidRDefault="00505E55" w:rsidP="00E701CD">
            <w:pPr>
              <w:numPr>
                <w:ilvl w:val="1"/>
                <w:numId w:val="2"/>
              </w:num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Identify h</w:t>
            </w:r>
            <w:r w:rsidR="008A0348">
              <w:rPr>
                <w:rFonts w:ascii="Times New Roman" w:eastAsia="Times New Roman" w:hAnsi="Times New Roman" w:cs="Times New Roman"/>
                <w:lang w:val="en-US"/>
              </w:rPr>
              <w:t>ow evidence is used to prove</w:t>
            </w:r>
            <w:r>
              <w:rPr>
                <w:rFonts w:ascii="Times New Roman" w:eastAsia="Times New Roman" w:hAnsi="Times New Roman" w:cs="Times New Roman"/>
                <w:lang w:val="en-US"/>
              </w:rPr>
              <w:t xml:space="preserve"> the</w:t>
            </w:r>
            <w:r w:rsidR="00E701CD" w:rsidRPr="00E701CD">
              <w:rPr>
                <w:rFonts w:ascii="Times New Roman" w:eastAsia="Times New Roman" w:hAnsi="Times New Roman" w:cs="Times New Roman"/>
                <w:lang w:val="en-US"/>
              </w:rPr>
              <w:t xml:space="preserve"> “facts in issue” required to prove identified criminal offences.</w:t>
            </w:r>
          </w:p>
          <w:p w:rsidR="00E701CD" w:rsidRPr="00E701CD" w:rsidRDefault="00E701CD" w:rsidP="00E701CD">
            <w:pPr>
              <w:spacing w:after="0" w:line="240" w:lineRule="auto"/>
              <w:rPr>
                <w:rFonts w:ascii="Times New Roman" w:eastAsia="Times New Roman" w:hAnsi="Times New Roman" w:cs="Times New Roman"/>
                <w:lang w:val="en-US"/>
              </w:rPr>
            </w:pPr>
          </w:p>
        </w:tc>
      </w:tr>
      <w:tr w:rsidR="00E701CD" w:rsidRPr="00E701CD" w:rsidTr="00A65384">
        <w:trPr>
          <w:trHeight w:val="1363"/>
        </w:trPr>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3.</w:t>
            </w:r>
          </w:p>
        </w:tc>
        <w:tc>
          <w:tcPr>
            <w:tcW w:w="7614" w:type="dxa"/>
          </w:tcPr>
          <w:p w:rsidR="00E701CD" w:rsidRPr="00505E55" w:rsidRDefault="00E701CD" w:rsidP="00E701CD">
            <w:pPr>
              <w:tabs>
                <w:tab w:val="left" w:pos="-720"/>
              </w:tabs>
              <w:spacing w:after="0" w:line="240" w:lineRule="auto"/>
              <w:outlineLvl w:val="0"/>
              <w:rPr>
                <w:rFonts w:ascii="Times New Roman" w:eastAsia="Times New Roman" w:hAnsi="Times New Roman" w:cs="Times New Roman"/>
                <w:b/>
                <w:snapToGrid w:val="0"/>
                <w:lang w:val="en-US"/>
              </w:rPr>
            </w:pPr>
            <w:r w:rsidRPr="00505E55">
              <w:rPr>
                <w:rFonts w:ascii="Times New Roman" w:eastAsia="Times New Roman" w:hAnsi="Times New Roman" w:cs="Times New Roman"/>
                <w:b/>
                <w:snapToGrid w:val="0"/>
                <w:lang w:val="en-US"/>
              </w:rPr>
              <w:t>Explain how evidence is ‘weighed’ by the courts.</w:t>
            </w:r>
          </w:p>
          <w:p w:rsidR="00E701CD" w:rsidRPr="00E701CD" w:rsidRDefault="00E701CD" w:rsidP="00E701CD">
            <w:pPr>
              <w:tabs>
                <w:tab w:val="left" w:pos="-720"/>
              </w:tabs>
              <w:spacing w:after="0" w:line="240" w:lineRule="auto"/>
              <w:outlineLvl w:val="0"/>
              <w:rPr>
                <w:rFonts w:ascii="Times New Roman" w:eastAsia="Times New Roman" w:hAnsi="Times New Roman" w:cs="Times New Roman"/>
                <w:snapToGrid w:val="0"/>
                <w:lang w:val="en-US"/>
              </w:rPr>
            </w:pPr>
          </w:p>
          <w:p w:rsidR="00E701CD" w:rsidRPr="00E701CD" w:rsidRDefault="00E701CD" w:rsidP="00E701CD">
            <w:pPr>
              <w:numPr>
                <w:ilvl w:val="1"/>
                <w:numId w:val="3"/>
              </w:numPr>
              <w:tabs>
                <w:tab w:val="left" w:pos="-720"/>
              </w:tabs>
              <w:spacing w:after="0" w:line="240" w:lineRule="auto"/>
              <w:outlineLvl w:val="0"/>
              <w:rPr>
                <w:rFonts w:ascii="Times New Roman" w:eastAsia="Times New Roman" w:hAnsi="Times New Roman" w:cs="Times New Roman"/>
                <w:snapToGrid w:val="0"/>
                <w:lang w:val="en-US"/>
              </w:rPr>
            </w:pPr>
            <w:r w:rsidRPr="00E701CD">
              <w:rPr>
                <w:rFonts w:ascii="Times New Roman" w:eastAsia="Times New Roman" w:hAnsi="Times New Roman" w:cs="Times New Roman"/>
                <w:snapToGrid w:val="0"/>
                <w:lang w:val="en-US"/>
              </w:rPr>
              <w:t>Explain relevant and material evidence within the context of a criminal prosecution.</w:t>
            </w:r>
          </w:p>
          <w:p w:rsidR="00E701CD" w:rsidRPr="00E701CD" w:rsidRDefault="00E701CD" w:rsidP="00E701CD">
            <w:pPr>
              <w:numPr>
                <w:ilvl w:val="1"/>
                <w:numId w:val="3"/>
              </w:numPr>
              <w:tabs>
                <w:tab w:val="left" w:pos="-720"/>
              </w:tabs>
              <w:spacing w:after="0" w:line="240" w:lineRule="auto"/>
              <w:outlineLvl w:val="0"/>
              <w:rPr>
                <w:rFonts w:ascii="Times New Roman" w:eastAsia="Times New Roman" w:hAnsi="Times New Roman" w:cs="Times New Roman"/>
                <w:snapToGrid w:val="0"/>
                <w:lang w:val="en-US"/>
              </w:rPr>
            </w:pPr>
            <w:r w:rsidRPr="00E701CD">
              <w:rPr>
                <w:rFonts w:ascii="Times New Roman" w:eastAsia="Times New Roman" w:hAnsi="Times New Roman" w:cs="Times New Roman"/>
                <w:snapToGrid w:val="0"/>
                <w:lang w:val="en-US"/>
              </w:rPr>
              <w:t>Explain probative verses prejudicial value of evidence.</w:t>
            </w:r>
          </w:p>
          <w:p w:rsidR="00E701CD" w:rsidRPr="00E701CD" w:rsidRDefault="00E701CD" w:rsidP="00E701CD">
            <w:pPr>
              <w:numPr>
                <w:ilvl w:val="1"/>
                <w:numId w:val="3"/>
              </w:numPr>
              <w:tabs>
                <w:tab w:val="left" w:pos="-720"/>
              </w:tabs>
              <w:spacing w:after="0" w:line="240" w:lineRule="auto"/>
              <w:outlineLvl w:val="0"/>
              <w:rPr>
                <w:rFonts w:ascii="Times New Roman" w:eastAsia="Times New Roman" w:hAnsi="Times New Roman" w:cs="Times New Roman"/>
                <w:snapToGrid w:val="0"/>
                <w:lang w:val="en-US"/>
              </w:rPr>
            </w:pPr>
            <w:r w:rsidRPr="00E701CD">
              <w:rPr>
                <w:rFonts w:ascii="Times New Roman" w:eastAsia="Times New Roman" w:hAnsi="Times New Roman" w:cs="Times New Roman"/>
                <w:snapToGrid w:val="0"/>
                <w:lang w:val="en-US"/>
              </w:rPr>
              <w:t>Identify direct and circumstantial evidence.</w:t>
            </w:r>
          </w:p>
          <w:p w:rsidR="00E701CD" w:rsidRPr="00E701CD" w:rsidRDefault="00E701CD" w:rsidP="00E701CD">
            <w:pPr>
              <w:numPr>
                <w:ilvl w:val="1"/>
                <w:numId w:val="3"/>
              </w:numPr>
              <w:tabs>
                <w:tab w:val="left" w:pos="-720"/>
              </w:tabs>
              <w:spacing w:after="0" w:line="240" w:lineRule="auto"/>
              <w:outlineLvl w:val="0"/>
              <w:rPr>
                <w:rFonts w:ascii="Times New Roman" w:eastAsia="Times New Roman" w:hAnsi="Times New Roman" w:cs="Times New Roman"/>
                <w:snapToGrid w:val="0"/>
                <w:lang w:val="en-US"/>
              </w:rPr>
            </w:pPr>
            <w:r w:rsidRPr="00E701CD">
              <w:rPr>
                <w:rFonts w:ascii="Times New Roman" w:eastAsia="Times New Roman" w:hAnsi="Times New Roman" w:cs="Times New Roman"/>
                <w:snapToGrid w:val="0"/>
                <w:lang w:val="en-US"/>
              </w:rPr>
              <w:t>Identify situations where corroborative evidence is required or not required.</w:t>
            </w:r>
          </w:p>
          <w:p w:rsidR="00E701CD" w:rsidRPr="00E701CD" w:rsidRDefault="00E701CD" w:rsidP="00E701CD">
            <w:pPr>
              <w:tabs>
                <w:tab w:val="left" w:pos="-720"/>
              </w:tabs>
              <w:spacing w:after="0" w:line="240" w:lineRule="auto"/>
              <w:outlineLvl w:val="0"/>
              <w:rPr>
                <w:rFonts w:ascii="Times New Roman" w:eastAsia="Times New Roman" w:hAnsi="Times New Roman" w:cs="Times New Roman"/>
                <w:snapToGrid w:val="0"/>
                <w:lang w:val="en-US"/>
              </w:rPr>
            </w:pPr>
          </w:p>
        </w:tc>
      </w:tr>
    </w:tbl>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br w:type="page"/>
      </w:r>
    </w:p>
    <w:tbl>
      <w:tblPr>
        <w:tblW w:w="0" w:type="auto"/>
        <w:tblLayout w:type="fixed"/>
        <w:tblLook w:val="0000" w:firstRow="0" w:lastRow="0" w:firstColumn="0" w:lastColumn="0" w:noHBand="0" w:noVBand="0"/>
      </w:tblPr>
      <w:tblGrid>
        <w:gridCol w:w="675"/>
        <w:gridCol w:w="567"/>
        <w:gridCol w:w="7614"/>
      </w:tblGrid>
      <w:tr w:rsidR="00E701CD" w:rsidRPr="00353BA3"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353BA3" w:rsidRDefault="00E701CD" w:rsidP="00E701CD">
            <w:p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4.</w:t>
            </w:r>
          </w:p>
        </w:tc>
        <w:tc>
          <w:tcPr>
            <w:tcW w:w="7614" w:type="dxa"/>
          </w:tcPr>
          <w:p w:rsidR="00E701CD" w:rsidRPr="00353BA3" w:rsidRDefault="00E701CD" w:rsidP="00E701CD">
            <w:pPr>
              <w:spacing w:after="0" w:line="240" w:lineRule="auto"/>
              <w:rPr>
                <w:rFonts w:ascii="Times New Roman" w:eastAsia="Times New Roman" w:hAnsi="Times New Roman" w:cs="Times New Roman"/>
                <w:b/>
                <w:lang w:val="en-US"/>
              </w:rPr>
            </w:pPr>
            <w:r w:rsidRPr="00353BA3">
              <w:rPr>
                <w:rFonts w:ascii="Times New Roman" w:eastAsia="Times New Roman" w:hAnsi="Times New Roman" w:cs="Times New Roman"/>
                <w:b/>
                <w:lang w:val="en-US"/>
              </w:rPr>
              <w:t>Identify factors that determine the weight and admissibility of evidence.</w:t>
            </w:r>
          </w:p>
          <w:p w:rsidR="00E701CD" w:rsidRPr="00353BA3" w:rsidRDefault="00E701CD" w:rsidP="00E701CD">
            <w:pPr>
              <w:spacing w:after="0" w:line="240" w:lineRule="auto"/>
              <w:rPr>
                <w:rFonts w:ascii="Times New Roman" w:eastAsia="Times New Roman" w:hAnsi="Times New Roman" w:cs="Times New Roman"/>
                <w:lang w:val="en-US"/>
              </w:rPr>
            </w:pPr>
          </w:p>
          <w:p w:rsidR="00E701CD" w:rsidRPr="00353BA3" w:rsidRDefault="00E701CD" w:rsidP="00E701CD">
            <w:pPr>
              <w:numPr>
                <w:ilvl w:val="1"/>
                <w:numId w:val="4"/>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Define hearsay evidence.</w:t>
            </w:r>
          </w:p>
          <w:p w:rsidR="00E701CD" w:rsidRPr="00353BA3" w:rsidRDefault="00E701CD" w:rsidP="00E701CD">
            <w:pPr>
              <w:numPr>
                <w:ilvl w:val="1"/>
                <w:numId w:val="4"/>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Identify the exceptions to the admissibility of hearsay evidence.</w:t>
            </w:r>
          </w:p>
          <w:p w:rsidR="00E701CD" w:rsidRPr="00353BA3" w:rsidRDefault="00E701CD" w:rsidP="00E701CD">
            <w:pPr>
              <w:numPr>
                <w:ilvl w:val="1"/>
                <w:numId w:val="4"/>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Explain opinion evidence.</w:t>
            </w:r>
          </w:p>
          <w:p w:rsidR="00E701CD" w:rsidRPr="00353BA3" w:rsidRDefault="00E701CD" w:rsidP="00E701CD">
            <w:pPr>
              <w:numPr>
                <w:ilvl w:val="1"/>
                <w:numId w:val="4"/>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Identify the exceptions to the opinion evidence rule.</w:t>
            </w:r>
          </w:p>
          <w:p w:rsidR="00E701CD" w:rsidRPr="00353BA3" w:rsidRDefault="00E701CD" w:rsidP="00E701CD">
            <w:pPr>
              <w:numPr>
                <w:ilvl w:val="1"/>
                <w:numId w:val="4"/>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Explain expert opinion evidence.</w:t>
            </w:r>
          </w:p>
          <w:p w:rsidR="00E701CD" w:rsidRPr="00353BA3" w:rsidRDefault="00E701CD" w:rsidP="00E701CD">
            <w:pPr>
              <w:numPr>
                <w:ilvl w:val="1"/>
                <w:numId w:val="4"/>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Explain the conditions under which expert opinion evidence may be admissible.</w:t>
            </w:r>
          </w:p>
          <w:p w:rsidR="00E701CD" w:rsidRPr="00353BA3" w:rsidRDefault="00E701CD" w:rsidP="00E701CD">
            <w:pPr>
              <w:numPr>
                <w:ilvl w:val="1"/>
                <w:numId w:val="4"/>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Explain character evidence and the rules governing the admission of character evidence.</w:t>
            </w:r>
          </w:p>
          <w:p w:rsidR="00E701CD" w:rsidRPr="00353BA3" w:rsidRDefault="00E701CD" w:rsidP="00E701CD">
            <w:pPr>
              <w:spacing w:after="0" w:line="240" w:lineRule="auto"/>
              <w:rPr>
                <w:rFonts w:ascii="Times New Roman" w:eastAsia="Times New Roman" w:hAnsi="Times New Roman" w:cs="Times New Roman"/>
                <w:lang w:val="en-US"/>
              </w:rPr>
            </w:pPr>
          </w:p>
        </w:tc>
      </w:tr>
      <w:tr w:rsidR="00E701CD" w:rsidRPr="00353BA3" w:rsidTr="00A65384">
        <w:tc>
          <w:tcPr>
            <w:tcW w:w="675" w:type="dxa"/>
          </w:tcPr>
          <w:p w:rsidR="00E701CD" w:rsidRPr="00353BA3"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353BA3" w:rsidRDefault="00E701CD" w:rsidP="00E701CD">
            <w:p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5.</w:t>
            </w:r>
          </w:p>
        </w:tc>
        <w:tc>
          <w:tcPr>
            <w:tcW w:w="7614" w:type="dxa"/>
          </w:tcPr>
          <w:p w:rsidR="00E701CD" w:rsidRPr="00353BA3" w:rsidRDefault="00E701CD" w:rsidP="00E701CD">
            <w:pPr>
              <w:spacing w:after="0" w:line="240" w:lineRule="auto"/>
              <w:rPr>
                <w:rFonts w:ascii="Times New Roman" w:eastAsia="Times New Roman" w:hAnsi="Times New Roman" w:cs="Times New Roman"/>
                <w:b/>
                <w:lang w:val="en-US"/>
              </w:rPr>
            </w:pPr>
            <w:r w:rsidRPr="00353BA3">
              <w:rPr>
                <w:rFonts w:ascii="Times New Roman" w:eastAsia="Times New Roman" w:hAnsi="Times New Roman" w:cs="Times New Roman"/>
                <w:b/>
                <w:lang w:val="en-US"/>
              </w:rPr>
              <w:t>Identify the parties that may be compelled to testify in court and the rules that govern their testimony.</w:t>
            </w:r>
          </w:p>
          <w:p w:rsidR="00E701CD" w:rsidRPr="00353BA3" w:rsidRDefault="00E701CD" w:rsidP="00E701CD">
            <w:pPr>
              <w:spacing w:after="0" w:line="240" w:lineRule="auto"/>
              <w:rPr>
                <w:rFonts w:ascii="Times New Roman" w:eastAsia="Times New Roman" w:hAnsi="Times New Roman" w:cs="Times New Roman"/>
                <w:lang w:val="en-US"/>
              </w:rPr>
            </w:pPr>
          </w:p>
        </w:tc>
      </w:tr>
      <w:tr w:rsidR="00E701CD" w:rsidRPr="00E701CD" w:rsidTr="00A65384">
        <w:tc>
          <w:tcPr>
            <w:tcW w:w="675" w:type="dxa"/>
          </w:tcPr>
          <w:p w:rsidR="00E701CD" w:rsidRPr="00353BA3"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353BA3" w:rsidRDefault="00E701CD" w:rsidP="00E701CD">
            <w:pPr>
              <w:spacing w:after="0" w:line="240" w:lineRule="auto"/>
              <w:rPr>
                <w:rFonts w:ascii="Times New Roman" w:eastAsia="Times New Roman" w:hAnsi="Times New Roman" w:cs="Times New Roman"/>
                <w:lang w:val="en-US"/>
              </w:rPr>
            </w:pPr>
          </w:p>
        </w:tc>
        <w:tc>
          <w:tcPr>
            <w:tcW w:w="7614" w:type="dxa"/>
          </w:tcPr>
          <w:p w:rsidR="00E701CD" w:rsidRPr="00353BA3" w:rsidRDefault="00E701CD" w:rsidP="00E701CD">
            <w:pPr>
              <w:numPr>
                <w:ilvl w:val="1"/>
                <w:numId w:val="5"/>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Explain the significance of oaths and affirmations.</w:t>
            </w:r>
          </w:p>
          <w:p w:rsidR="00E701CD" w:rsidRPr="00353BA3" w:rsidRDefault="00E701CD" w:rsidP="00E701CD">
            <w:pPr>
              <w:numPr>
                <w:ilvl w:val="1"/>
                <w:numId w:val="5"/>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Identify the conditions under which the testimony of a child may be entered into evidence.</w:t>
            </w:r>
          </w:p>
          <w:p w:rsidR="00E701CD" w:rsidRPr="00353BA3" w:rsidRDefault="00E701CD" w:rsidP="00E701CD">
            <w:pPr>
              <w:numPr>
                <w:ilvl w:val="1"/>
                <w:numId w:val="5"/>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Explain the factors that determine the competence and compellability of witnesses.</w:t>
            </w:r>
          </w:p>
          <w:p w:rsidR="00E701CD" w:rsidRPr="00353BA3" w:rsidRDefault="00E701CD" w:rsidP="00E701CD">
            <w:pPr>
              <w:numPr>
                <w:ilvl w:val="1"/>
                <w:numId w:val="5"/>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Identify situations involving ‘privileged’ communications such as solicitor-client and spousal privilege.</w:t>
            </w:r>
          </w:p>
          <w:p w:rsidR="00E701CD" w:rsidRPr="00353BA3" w:rsidRDefault="00E701CD" w:rsidP="00E701CD">
            <w:pPr>
              <w:numPr>
                <w:ilvl w:val="1"/>
                <w:numId w:val="5"/>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Identify the exceptions to the rules governing the inadmissibility of privileged communications</w:t>
            </w:r>
          </w:p>
          <w:p w:rsidR="00E701CD" w:rsidRPr="00353BA3" w:rsidRDefault="00E701CD" w:rsidP="00E701CD">
            <w:pPr>
              <w:numPr>
                <w:ilvl w:val="1"/>
                <w:numId w:val="5"/>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Identify persons that may be compelled to appear in court to provide evidence.</w:t>
            </w:r>
          </w:p>
          <w:p w:rsidR="00E701CD" w:rsidRPr="00353BA3" w:rsidRDefault="00E701CD" w:rsidP="00E701CD">
            <w:pPr>
              <w:numPr>
                <w:ilvl w:val="1"/>
                <w:numId w:val="5"/>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Accurately complete legal documentation compelling witnesses to appear in court.</w:t>
            </w:r>
          </w:p>
          <w:p w:rsidR="00E701CD" w:rsidRPr="00353BA3" w:rsidRDefault="00E701CD" w:rsidP="00E701CD">
            <w:pPr>
              <w:spacing w:after="0" w:line="240" w:lineRule="auto"/>
              <w:rPr>
                <w:rFonts w:ascii="Times New Roman" w:eastAsia="Times New Roman" w:hAnsi="Times New Roman" w:cs="Times New Roman"/>
                <w:lang w:val="en-US"/>
              </w:rPr>
            </w:pP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6.</w:t>
            </w:r>
          </w:p>
        </w:tc>
        <w:tc>
          <w:tcPr>
            <w:tcW w:w="7614" w:type="dxa"/>
          </w:tcPr>
          <w:p w:rsidR="00E701CD" w:rsidRDefault="00E701CD" w:rsidP="00E701CD">
            <w:pPr>
              <w:spacing w:after="0" w:line="240" w:lineRule="auto"/>
              <w:rPr>
                <w:rFonts w:ascii="Times New Roman" w:eastAsia="Times New Roman" w:hAnsi="Times New Roman" w:cs="Times New Roman"/>
                <w:b/>
                <w:lang w:val="en-US"/>
              </w:rPr>
            </w:pPr>
            <w:r w:rsidRPr="00505E55">
              <w:rPr>
                <w:rFonts w:ascii="Times New Roman" w:eastAsia="Times New Roman" w:hAnsi="Times New Roman" w:cs="Times New Roman"/>
                <w:b/>
                <w:lang w:val="en-US"/>
              </w:rPr>
              <w:t>Recognize crime scenes and containment areas.</w:t>
            </w:r>
          </w:p>
          <w:p w:rsidR="00505E55" w:rsidRPr="00505E55" w:rsidRDefault="00505E55" w:rsidP="00E701CD">
            <w:pPr>
              <w:spacing w:after="0" w:line="240" w:lineRule="auto"/>
              <w:rPr>
                <w:rFonts w:ascii="Times New Roman" w:eastAsia="Times New Roman" w:hAnsi="Times New Roman" w:cs="Times New Roman"/>
                <w:b/>
                <w:lang w:val="en-US"/>
              </w:rPr>
            </w:pPr>
          </w:p>
          <w:p w:rsidR="00E701CD" w:rsidRPr="00E701CD" w:rsidRDefault="00E701CD" w:rsidP="00E701CD">
            <w:pPr>
              <w:numPr>
                <w:ilvl w:val="1"/>
                <w:numId w:val="6"/>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Describe how a crime scene should be secured.</w:t>
            </w:r>
          </w:p>
          <w:p w:rsidR="00E701CD" w:rsidRPr="00E701CD" w:rsidRDefault="00E701CD" w:rsidP="00E701CD">
            <w:pPr>
              <w:numPr>
                <w:ilvl w:val="1"/>
                <w:numId w:val="6"/>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Identify potential hazards that may be found at crime scenes.</w:t>
            </w:r>
          </w:p>
          <w:p w:rsidR="00E701CD" w:rsidRPr="00E701CD" w:rsidRDefault="00E701CD" w:rsidP="00E701CD">
            <w:pPr>
              <w:numPr>
                <w:ilvl w:val="1"/>
                <w:numId w:val="6"/>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Explain and apply the concept of continuity of evidence.</w:t>
            </w:r>
          </w:p>
          <w:p w:rsidR="00E701CD" w:rsidRPr="00E701CD" w:rsidRDefault="00E701CD" w:rsidP="00E701CD">
            <w:pPr>
              <w:spacing w:after="0" w:line="240" w:lineRule="auto"/>
              <w:rPr>
                <w:rFonts w:ascii="Times New Roman" w:eastAsia="Times New Roman" w:hAnsi="Times New Roman" w:cs="Times New Roman"/>
                <w:lang w:val="en-US"/>
              </w:rPr>
            </w:pP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w:t>
            </w:r>
          </w:p>
        </w:tc>
        <w:tc>
          <w:tcPr>
            <w:tcW w:w="7614" w:type="dxa"/>
          </w:tcPr>
          <w:p w:rsidR="00E701CD" w:rsidRDefault="00E701CD" w:rsidP="00E701CD">
            <w:pPr>
              <w:spacing w:after="0" w:line="240" w:lineRule="auto"/>
              <w:rPr>
                <w:rFonts w:ascii="Times New Roman" w:eastAsia="Times New Roman" w:hAnsi="Times New Roman" w:cs="Times New Roman"/>
                <w:b/>
                <w:lang w:val="en-US"/>
              </w:rPr>
            </w:pPr>
            <w:r w:rsidRPr="00505E55">
              <w:rPr>
                <w:rFonts w:ascii="Times New Roman" w:eastAsia="Times New Roman" w:hAnsi="Times New Roman" w:cs="Times New Roman"/>
                <w:b/>
                <w:lang w:val="en-US"/>
              </w:rPr>
              <w:t>Identify Potential Sources of Physical Evidence</w:t>
            </w:r>
          </w:p>
          <w:p w:rsidR="00505E55" w:rsidRPr="00505E55" w:rsidRDefault="00505E55" w:rsidP="00E701CD">
            <w:pPr>
              <w:spacing w:after="0" w:line="240" w:lineRule="auto"/>
              <w:rPr>
                <w:rFonts w:ascii="Times New Roman" w:eastAsia="Times New Roman" w:hAnsi="Times New Roman" w:cs="Times New Roman"/>
                <w:b/>
                <w:lang w:val="en-US"/>
              </w:rPr>
            </w:pPr>
          </w:p>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7.1 Fingerprint evidence</w:t>
            </w:r>
          </w:p>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7.2 DNA evidence</w:t>
            </w:r>
          </w:p>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7.3 Blood spatter</w:t>
            </w:r>
          </w:p>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7.4 Impression evidence</w:t>
            </w:r>
          </w:p>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7.5 Firearm evidence</w:t>
            </w:r>
          </w:p>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7.6 Trace evidence</w:t>
            </w:r>
          </w:p>
          <w:p w:rsidR="00E701CD" w:rsidRPr="00E701CD" w:rsidRDefault="00E701CD" w:rsidP="00E701CD">
            <w:pPr>
              <w:spacing w:after="0" w:line="240" w:lineRule="auto"/>
              <w:rPr>
                <w:rFonts w:ascii="Times New Roman" w:eastAsia="Times New Roman" w:hAnsi="Times New Roman" w:cs="Times New Roman"/>
                <w:lang w:val="en-US"/>
              </w:rPr>
            </w:pPr>
          </w:p>
        </w:tc>
      </w:tr>
      <w:tr w:rsidR="00E701CD" w:rsidRPr="00E701CD" w:rsidTr="00A65384">
        <w:trPr>
          <w:cantSplit/>
        </w:trPr>
        <w:tc>
          <w:tcPr>
            <w:tcW w:w="675" w:type="dxa"/>
          </w:tcPr>
          <w:p w:rsidR="00E701CD" w:rsidRPr="00E701CD" w:rsidRDefault="00E701CD" w:rsidP="00E701CD">
            <w:pPr>
              <w:spacing w:after="0" w:line="240" w:lineRule="auto"/>
              <w:rPr>
                <w:rFonts w:ascii="Times New Roman" w:eastAsia="Times New Roman" w:hAnsi="Times New Roman" w:cs="Times New Roman"/>
                <w:b/>
                <w:lang w:val="en-US"/>
              </w:rPr>
            </w:pPr>
            <w:r w:rsidRPr="00E701CD">
              <w:rPr>
                <w:rFonts w:ascii="Times New Roman" w:eastAsia="Times New Roman" w:hAnsi="Times New Roman" w:cs="Times New Roman"/>
                <w:b/>
                <w:lang w:val="en-US"/>
              </w:rPr>
              <w:t>III.</w:t>
            </w:r>
          </w:p>
        </w:tc>
        <w:tc>
          <w:tcPr>
            <w:tcW w:w="8181" w:type="dxa"/>
            <w:gridSpan w:val="2"/>
          </w:tcPr>
          <w:p w:rsidR="00505E55" w:rsidRPr="00505E55" w:rsidRDefault="00E701CD" w:rsidP="00E701CD">
            <w:pPr>
              <w:spacing w:after="0" w:line="240" w:lineRule="auto"/>
              <w:rPr>
                <w:rFonts w:ascii="Times New Roman" w:eastAsia="Times New Roman" w:hAnsi="Times New Roman" w:cs="Times New Roman"/>
                <w:b/>
                <w:lang w:val="en-US"/>
              </w:rPr>
            </w:pPr>
            <w:r w:rsidRPr="00E701CD">
              <w:rPr>
                <w:rFonts w:ascii="Times New Roman" w:eastAsia="Times New Roman" w:hAnsi="Times New Roman" w:cs="Times New Roman"/>
                <w:b/>
                <w:lang w:val="en-US"/>
              </w:rPr>
              <w:t>TOPICS:</w:t>
            </w: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1.</w:t>
            </w:r>
          </w:p>
        </w:tc>
        <w:tc>
          <w:tcPr>
            <w:tcW w:w="7614"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The Charter of Rights and Freedoms</w:t>
            </w:r>
          </w:p>
        </w:tc>
      </w:tr>
      <w:tr w:rsidR="00E701CD" w:rsidRPr="00E701CD" w:rsidTr="00A65384">
        <w:trPr>
          <w:trHeight w:val="288"/>
        </w:trPr>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2.</w:t>
            </w:r>
          </w:p>
        </w:tc>
        <w:tc>
          <w:tcPr>
            <w:tcW w:w="7614"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Types of Evidence</w:t>
            </w: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3.</w:t>
            </w:r>
          </w:p>
        </w:tc>
        <w:tc>
          <w:tcPr>
            <w:tcW w:w="7614"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Rules Governing Testimonial Evidence</w:t>
            </w: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4.</w:t>
            </w:r>
          </w:p>
        </w:tc>
        <w:tc>
          <w:tcPr>
            <w:tcW w:w="7614"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Competence and Compellability</w:t>
            </w: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5.</w:t>
            </w:r>
          </w:p>
        </w:tc>
        <w:tc>
          <w:tcPr>
            <w:tcW w:w="7614"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Crime Scene Preservation</w:t>
            </w: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6.</w:t>
            </w:r>
          </w:p>
        </w:tc>
        <w:tc>
          <w:tcPr>
            <w:tcW w:w="7614"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Physical Evidence</w:t>
            </w: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w:t>
            </w:r>
          </w:p>
        </w:tc>
        <w:tc>
          <w:tcPr>
            <w:tcW w:w="7614"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Sudden Death Occurrences</w:t>
            </w:r>
          </w:p>
        </w:tc>
      </w:tr>
      <w:tr w:rsidR="00E701CD" w:rsidRPr="00E701CD" w:rsidTr="00A65384">
        <w:trPr>
          <w:cantSplit/>
        </w:trPr>
        <w:tc>
          <w:tcPr>
            <w:tcW w:w="675" w:type="dxa"/>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lastRenderedPageBreak/>
              <w:t>IV.</w:t>
            </w:r>
          </w:p>
        </w:tc>
        <w:tc>
          <w:tcPr>
            <w:tcW w:w="8181" w:type="dxa"/>
            <w:gridSpan w:val="2"/>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REQUIRED RESOURCES/TEXTS/MATERIALS:</w:t>
            </w:r>
          </w:p>
          <w:p w:rsidR="00E701CD" w:rsidRPr="00E701CD" w:rsidRDefault="00E701CD" w:rsidP="00E701CD">
            <w:pPr>
              <w:spacing w:after="0" w:line="240" w:lineRule="auto"/>
              <w:rPr>
                <w:rFonts w:ascii="Arial" w:eastAsia="Times New Roman" w:hAnsi="Arial" w:cs="Times New Roman"/>
                <w:szCs w:val="20"/>
                <w:lang w:val="en-US"/>
              </w:rPr>
            </w:pPr>
          </w:p>
          <w:p w:rsidR="00E701CD" w:rsidRPr="00E701CD" w:rsidRDefault="00E701CD" w:rsidP="00E701CD">
            <w:pPr>
              <w:spacing w:after="0" w:line="240" w:lineRule="auto"/>
              <w:rPr>
                <w:rFonts w:ascii="Arial" w:eastAsia="Times New Roman" w:hAnsi="Arial" w:cs="Times New Roman"/>
                <w:szCs w:val="20"/>
                <w:lang w:val="en-US"/>
              </w:rPr>
            </w:pPr>
          </w:p>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b/>
                <w:i/>
                <w:szCs w:val="20"/>
                <w:u w:val="single"/>
                <w:lang w:val="en-US"/>
              </w:rPr>
              <w:t>Martin’s Criminal Code</w:t>
            </w:r>
            <w:r w:rsidR="00505E55">
              <w:rPr>
                <w:rFonts w:ascii="Arial" w:eastAsia="Times New Roman" w:hAnsi="Arial" w:cs="Times New Roman"/>
                <w:szCs w:val="20"/>
                <w:lang w:val="en-US"/>
              </w:rPr>
              <w:t xml:space="preserve"> (2014 or 2015</w:t>
            </w:r>
            <w:r w:rsidRPr="00E701CD">
              <w:rPr>
                <w:rFonts w:ascii="Arial" w:eastAsia="Times New Roman" w:hAnsi="Arial" w:cs="Times New Roman"/>
                <w:szCs w:val="20"/>
                <w:lang w:val="en-US"/>
              </w:rPr>
              <w:t>)</w:t>
            </w:r>
          </w:p>
        </w:tc>
      </w:tr>
    </w:tbl>
    <w:p w:rsidR="00E701CD" w:rsidRPr="00E701CD" w:rsidRDefault="00E701CD" w:rsidP="00E701CD">
      <w:pPr>
        <w:spacing w:after="0" w:line="240" w:lineRule="auto"/>
        <w:rPr>
          <w:rFonts w:ascii="Arial" w:eastAsia="Times New Roman" w:hAnsi="Arial" w:cs="Times New Roman"/>
          <w:szCs w:val="20"/>
          <w:lang w:val="en-US"/>
        </w:rPr>
      </w:pPr>
    </w:p>
    <w:p w:rsidR="00E701CD" w:rsidRPr="00E701CD" w:rsidRDefault="00E701CD" w:rsidP="00E701CD">
      <w:pPr>
        <w:spacing w:after="0" w:line="240" w:lineRule="auto"/>
        <w:rPr>
          <w:rFonts w:ascii="Arial" w:eastAsia="Times New Roman" w:hAnsi="Arial" w:cs="Times New Roman"/>
          <w:szCs w:val="20"/>
          <w:lang w:val="en-US"/>
        </w:rPr>
      </w:pPr>
    </w:p>
    <w:tbl>
      <w:tblPr>
        <w:tblW w:w="0" w:type="auto"/>
        <w:tblLayout w:type="fixed"/>
        <w:tblLook w:val="0000" w:firstRow="0" w:lastRow="0" w:firstColumn="0" w:lastColumn="0" w:noHBand="0" w:noVBand="0"/>
      </w:tblPr>
      <w:tblGrid>
        <w:gridCol w:w="675"/>
        <w:gridCol w:w="8181"/>
      </w:tblGrid>
      <w:tr w:rsidR="00E701CD" w:rsidRPr="00E701CD" w:rsidTr="00A65384">
        <w:trPr>
          <w:cantSplit/>
        </w:trPr>
        <w:tc>
          <w:tcPr>
            <w:tcW w:w="675" w:type="dxa"/>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V.</w:t>
            </w:r>
          </w:p>
        </w:tc>
        <w:tc>
          <w:tcPr>
            <w:tcW w:w="8181" w:type="dxa"/>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EVALUATION PROCESS/GRADING SYSTEM:</w:t>
            </w:r>
          </w:p>
          <w:p w:rsidR="00E701CD" w:rsidRPr="00E701CD" w:rsidRDefault="00E701CD" w:rsidP="00E701CD">
            <w:pPr>
              <w:spacing w:after="0" w:line="240" w:lineRule="auto"/>
              <w:rPr>
                <w:rFonts w:ascii="Arial" w:eastAsia="Times New Roman" w:hAnsi="Arial" w:cs="Times New Roman"/>
                <w:b/>
                <w:szCs w:val="20"/>
                <w:lang w:val="en-US"/>
              </w:rPr>
            </w:pPr>
          </w:p>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Mid-Term Exam</w:t>
            </w:r>
            <w:r w:rsidRPr="00E701CD">
              <w:rPr>
                <w:rFonts w:ascii="Arial" w:eastAsia="Times New Roman" w:hAnsi="Arial" w:cs="Times New Roman"/>
                <w:szCs w:val="20"/>
                <w:lang w:val="en-US"/>
              </w:rPr>
              <w:tab/>
              <w:t>30%</w:t>
            </w:r>
          </w:p>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Assignments (6x5%)</w:t>
            </w:r>
            <w:r w:rsidRPr="00E701CD">
              <w:rPr>
                <w:rFonts w:ascii="Arial" w:eastAsia="Times New Roman" w:hAnsi="Arial" w:cs="Times New Roman"/>
                <w:szCs w:val="20"/>
                <w:lang w:val="en-US"/>
              </w:rPr>
              <w:tab/>
              <w:t>30%</w:t>
            </w:r>
          </w:p>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Final Exam</w:t>
            </w:r>
            <w:r w:rsidRPr="00E701CD">
              <w:rPr>
                <w:rFonts w:ascii="Arial" w:eastAsia="Times New Roman" w:hAnsi="Arial" w:cs="Times New Roman"/>
                <w:szCs w:val="20"/>
                <w:lang w:val="en-US"/>
              </w:rPr>
              <w:tab/>
            </w:r>
            <w:r w:rsidRPr="00E701CD">
              <w:rPr>
                <w:rFonts w:ascii="Arial" w:eastAsia="Times New Roman" w:hAnsi="Arial" w:cs="Times New Roman"/>
                <w:szCs w:val="20"/>
                <w:lang w:val="en-US"/>
              </w:rPr>
              <w:tab/>
              <w:t>40%</w:t>
            </w:r>
          </w:p>
          <w:p w:rsidR="00E701CD" w:rsidRPr="00E701CD" w:rsidRDefault="00E701CD" w:rsidP="00E701CD">
            <w:pPr>
              <w:spacing w:after="0" w:line="240" w:lineRule="auto"/>
              <w:rPr>
                <w:rFonts w:ascii="Arial" w:eastAsia="Times New Roman" w:hAnsi="Arial" w:cs="Times New Roman"/>
                <w:sz w:val="24"/>
                <w:szCs w:val="20"/>
                <w:lang w:val="en-US"/>
              </w:rPr>
            </w:pPr>
          </w:p>
        </w:tc>
      </w:tr>
    </w:tbl>
    <w:p w:rsidR="00E701CD" w:rsidRPr="00E701CD" w:rsidRDefault="00E701CD" w:rsidP="00E701CD">
      <w:pPr>
        <w:spacing w:after="0" w:line="240" w:lineRule="auto"/>
        <w:rPr>
          <w:rFonts w:ascii="Arial" w:eastAsia="Times New Roman" w:hAnsi="Arial" w:cs="Times New Roman"/>
          <w:szCs w:val="20"/>
          <w:lang w:val="en-US"/>
        </w:rPr>
      </w:pPr>
    </w:p>
    <w:tbl>
      <w:tblPr>
        <w:tblW w:w="0" w:type="auto"/>
        <w:tblLayout w:type="fixed"/>
        <w:tblLook w:val="0000" w:firstRow="0" w:lastRow="0" w:firstColumn="0" w:lastColumn="0" w:noHBand="0" w:noVBand="0"/>
      </w:tblPr>
      <w:tblGrid>
        <w:gridCol w:w="675"/>
        <w:gridCol w:w="1701"/>
        <w:gridCol w:w="4678"/>
        <w:gridCol w:w="1802"/>
      </w:tblGrid>
      <w:tr w:rsidR="00E701CD" w:rsidRPr="00E701CD" w:rsidTr="00A65384">
        <w:trPr>
          <w:cantSplit/>
        </w:trPr>
        <w:tc>
          <w:tcPr>
            <w:tcW w:w="675" w:type="dxa"/>
          </w:tcPr>
          <w:p w:rsidR="00E701CD" w:rsidRPr="00E701CD" w:rsidRDefault="00E701CD" w:rsidP="00E701CD">
            <w:pPr>
              <w:spacing w:after="0" w:line="240" w:lineRule="auto"/>
              <w:rPr>
                <w:rFonts w:ascii="Arial" w:eastAsia="Times New Roman" w:hAnsi="Arial" w:cs="Times New Roman"/>
                <w:sz w:val="24"/>
                <w:szCs w:val="20"/>
                <w:lang w:val="en-US"/>
              </w:rPr>
            </w:pPr>
          </w:p>
        </w:tc>
        <w:tc>
          <w:tcPr>
            <w:tcW w:w="8181" w:type="dxa"/>
            <w:gridSpan w:val="3"/>
          </w:tcPr>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The following semester grades will be assigned to students:</w:t>
            </w: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jc w:val="center"/>
              <w:rPr>
                <w:rFonts w:ascii="Arial" w:eastAsia="Times New Roman" w:hAnsi="Arial" w:cs="Arial"/>
                <w:iCs/>
                <w:szCs w:val="20"/>
                <w:lang w:val="en-US"/>
              </w:rPr>
            </w:pPr>
          </w:p>
          <w:p w:rsidR="00E701CD" w:rsidRPr="00E701CD" w:rsidRDefault="00E701CD" w:rsidP="00E701CD">
            <w:pPr>
              <w:keepNext/>
              <w:spacing w:after="0" w:line="240" w:lineRule="auto"/>
              <w:jc w:val="center"/>
              <w:outlineLvl w:val="1"/>
              <w:rPr>
                <w:rFonts w:ascii="Arial" w:eastAsia="Times New Roman" w:hAnsi="Arial" w:cs="Arial"/>
                <w:sz w:val="24"/>
                <w:szCs w:val="20"/>
                <w:u w:val="single"/>
                <w:lang w:val="en-GB"/>
              </w:rPr>
            </w:pPr>
            <w:r w:rsidRPr="00E701CD">
              <w:rPr>
                <w:rFonts w:ascii="Arial" w:eastAsia="Times New Roman" w:hAnsi="Arial" w:cs="Arial"/>
                <w:sz w:val="24"/>
                <w:szCs w:val="20"/>
                <w:u w:val="single"/>
                <w:lang w:val="en-GB"/>
              </w:rPr>
              <w:t>Grade</w:t>
            </w:r>
          </w:p>
        </w:tc>
        <w:tc>
          <w:tcPr>
            <w:tcW w:w="4678" w:type="dxa"/>
          </w:tcPr>
          <w:p w:rsidR="00E701CD" w:rsidRPr="00E701CD" w:rsidRDefault="00E701CD" w:rsidP="00E701CD">
            <w:pPr>
              <w:spacing w:after="0" w:line="240" w:lineRule="auto"/>
              <w:jc w:val="center"/>
              <w:rPr>
                <w:rFonts w:ascii="Arial" w:eastAsia="Times New Roman" w:hAnsi="Arial" w:cs="Arial"/>
                <w:iCs/>
                <w:szCs w:val="20"/>
                <w:lang w:val="en-US"/>
              </w:rPr>
            </w:pPr>
          </w:p>
          <w:p w:rsidR="00E701CD" w:rsidRPr="00E701CD" w:rsidRDefault="00E701CD" w:rsidP="00E701CD">
            <w:pPr>
              <w:keepNext/>
              <w:spacing w:after="0" w:line="240" w:lineRule="auto"/>
              <w:jc w:val="center"/>
              <w:outlineLvl w:val="0"/>
              <w:rPr>
                <w:rFonts w:ascii="Arial" w:eastAsia="Times New Roman" w:hAnsi="Arial" w:cs="Arial"/>
                <w:sz w:val="24"/>
                <w:szCs w:val="20"/>
                <w:u w:val="single"/>
                <w:lang w:val="en-GB"/>
              </w:rPr>
            </w:pPr>
            <w:r w:rsidRPr="00E701CD">
              <w:rPr>
                <w:rFonts w:ascii="Arial" w:eastAsia="Times New Roman" w:hAnsi="Arial" w:cs="Arial"/>
                <w:sz w:val="24"/>
                <w:szCs w:val="20"/>
                <w:u w:val="single"/>
                <w:lang w:val="en-GB"/>
              </w:rPr>
              <w:t>Definition</w:t>
            </w:r>
          </w:p>
        </w:tc>
        <w:tc>
          <w:tcPr>
            <w:tcW w:w="1802" w:type="dxa"/>
          </w:tcPr>
          <w:p w:rsidR="00E701CD" w:rsidRPr="00E701CD" w:rsidRDefault="00E701CD" w:rsidP="00E701CD">
            <w:pPr>
              <w:spacing w:after="0" w:line="240" w:lineRule="auto"/>
              <w:jc w:val="center"/>
              <w:rPr>
                <w:rFonts w:ascii="Arial" w:eastAsia="Times New Roman" w:hAnsi="Arial" w:cs="Arial"/>
                <w:iCs/>
                <w:szCs w:val="20"/>
                <w:lang w:val="en-US"/>
              </w:rPr>
            </w:pPr>
            <w:r w:rsidRPr="00E701CD">
              <w:rPr>
                <w:rFonts w:ascii="Arial" w:eastAsia="Times New Roman" w:hAnsi="Arial" w:cs="Arial"/>
                <w:iCs/>
                <w:szCs w:val="20"/>
                <w:lang w:val="en-US"/>
              </w:rPr>
              <w:t xml:space="preserve">Grade Point </w:t>
            </w:r>
            <w:r w:rsidRPr="00E701CD">
              <w:rPr>
                <w:rFonts w:ascii="Arial" w:eastAsia="Times New Roman" w:hAnsi="Arial" w:cs="Arial"/>
                <w:iCs/>
                <w:szCs w:val="20"/>
                <w:u w:val="single"/>
                <w:lang w:val="en-US"/>
              </w:rPr>
              <w:t>Equivalent</w:t>
            </w:r>
          </w:p>
        </w:tc>
      </w:tr>
      <w:tr w:rsidR="00E701CD" w:rsidRPr="00E701CD" w:rsidTr="00A65384">
        <w:trPr>
          <w:cantSplit/>
        </w:trPr>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A+</w:t>
            </w:r>
          </w:p>
        </w:tc>
        <w:tc>
          <w:tcPr>
            <w:tcW w:w="4678" w:type="dxa"/>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90 – 100%</w:t>
            </w:r>
          </w:p>
        </w:tc>
        <w:tc>
          <w:tcPr>
            <w:tcW w:w="1802" w:type="dxa"/>
            <w:vMerge w:val="restart"/>
            <w:vAlign w:val="center"/>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4.00</w:t>
            </w:r>
          </w:p>
        </w:tc>
      </w:tr>
      <w:tr w:rsidR="00E701CD" w:rsidRPr="00E701CD" w:rsidTr="00A65384">
        <w:trPr>
          <w:cantSplit/>
        </w:trPr>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A</w:t>
            </w:r>
          </w:p>
        </w:tc>
        <w:tc>
          <w:tcPr>
            <w:tcW w:w="4678" w:type="dxa"/>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80 – 89%</w:t>
            </w:r>
          </w:p>
        </w:tc>
        <w:tc>
          <w:tcPr>
            <w:tcW w:w="1802" w:type="dxa"/>
            <w:vMerge/>
          </w:tcPr>
          <w:p w:rsidR="00E701CD" w:rsidRPr="00E701CD" w:rsidRDefault="00E701CD" w:rsidP="00E701CD">
            <w:pPr>
              <w:spacing w:after="0" w:line="240" w:lineRule="auto"/>
              <w:jc w:val="center"/>
              <w:rPr>
                <w:rFonts w:ascii="Arial" w:eastAsia="Times New Roman" w:hAnsi="Arial" w:cs="Arial"/>
                <w:szCs w:val="20"/>
                <w:lang w:val="en-US"/>
              </w:rPr>
            </w:pP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B</w:t>
            </w:r>
          </w:p>
        </w:tc>
        <w:tc>
          <w:tcPr>
            <w:tcW w:w="4678" w:type="dxa"/>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70 - 79%</w:t>
            </w: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3.00</w:t>
            </w: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C</w:t>
            </w:r>
          </w:p>
        </w:tc>
        <w:tc>
          <w:tcPr>
            <w:tcW w:w="4678" w:type="dxa"/>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60 - 69%</w:t>
            </w: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2.00</w:t>
            </w: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D</w:t>
            </w:r>
          </w:p>
        </w:tc>
        <w:tc>
          <w:tcPr>
            <w:tcW w:w="4678" w:type="dxa"/>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50 – 59%</w:t>
            </w: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1.00</w:t>
            </w: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F (Fail)</w:t>
            </w:r>
          </w:p>
        </w:tc>
        <w:tc>
          <w:tcPr>
            <w:tcW w:w="4678" w:type="dxa"/>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49% and below</w:t>
            </w: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0.00</w:t>
            </w: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p>
        </w:tc>
        <w:tc>
          <w:tcPr>
            <w:tcW w:w="4678" w:type="dxa"/>
          </w:tcPr>
          <w:p w:rsidR="00E701CD" w:rsidRPr="00E701CD" w:rsidRDefault="00E701CD" w:rsidP="00E701CD">
            <w:pPr>
              <w:spacing w:after="0" w:line="240" w:lineRule="auto"/>
              <w:rPr>
                <w:rFonts w:ascii="Arial" w:eastAsia="Times New Roman" w:hAnsi="Arial" w:cs="Arial"/>
                <w:szCs w:val="20"/>
                <w:lang w:val="en-US"/>
              </w:rPr>
            </w:pP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CR (Credit)</w:t>
            </w:r>
          </w:p>
        </w:tc>
        <w:tc>
          <w:tcPr>
            <w:tcW w:w="4678"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Credit for diploma requirements has been awarded.</w:t>
            </w: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S</w:t>
            </w:r>
          </w:p>
        </w:tc>
        <w:tc>
          <w:tcPr>
            <w:tcW w:w="4678"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Satisfactory achievement in field /clinical placement or non-graded subject area.</w:t>
            </w: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U</w:t>
            </w:r>
          </w:p>
        </w:tc>
        <w:tc>
          <w:tcPr>
            <w:tcW w:w="4678"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Unsatisfactory achievement in field/clinical placement or non-graded subject area.</w:t>
            </w: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X</w:t>
            </w:r>
          </w:p>
        </w:tc>
        <w:tc>
          <w:tcPr>
            <w:tcW w:w="4678"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A temporary grade limited to situations with extenuating circumstances giving a student additional time to complete the requirements for a course.</w:t>
            </w: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NR</w:t>
            </w:r>
          </w:p>
        </w:tc>
        <w:tc>
          <w:tcPr>
            <w:tcW w:w="4678"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 xml:space="preserve">Grade not reported to Registrar's office.  </w:t>
            </w: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W</w:t>
            </w:r>
          </w:p>
        </w:tc>
        <w:tc>
          <w:tcPr>
            <w:tcW w:w="4678"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Student has withdrawn from the course without academic penalty.</w:t>
            </w: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p>
        </w:tc>
      </w:tr>
    </w:tbl>
    <w:p w:rsidR="00E701CD" w:rsidRPr="00E701CD" w:rsidRDefault="00E701CD" w:rsidP="00E701CD">
      <w:pPr>
        <w:spacing w:after="0" w:line="240" w:lineRule="auto"/>
        <w:rPr>
          <w:rFonts w:ascii="Arial" w:eastAsia="Times New Roman" w:hAnsi="Arial" w:cs="Arial"/>
          <w:szCs w:val="20"/>
          <w:lang w:val="en-US"/>
        </w:rPr>
      </w:pPr>
    </w:p>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b/>
          <w:bCs/>
          <w:szCs w:val="20"/>
          <w:lang w:val="en-US"/>
        </w:rPr>
        <w:t xml:space="preserve">Note:  </w:t>
      </w:r>
      <w:r w:rsidRPr="00E701CD">
        <w:rPr>
          <w:rFonts w:ascii="Arial" w:eastAsia="Times New Roman" w:hAnsi="Arial" w:cs="Arial"/>
          <w:szCs w:val="20"/>
          <w:lang w:val="en-US"/>
        </w:rPr>
        <w:t>For such reasons as program certification or program articulation, certain courses require minimums of greater than 50% and/or have mandatory components to achieve a passing grade.</w:t>
      </w:r>
    </w:p>
    <w:p w:rsidR="00E701CD" w:rsidRPr="00E701CD" w:rsidRDefault="00E701CD" w:rsidP="00E701CD">
      <w:pPr>
        <w:spacing w:after="0" w:line="240" w:lineRule="auto"/>
        <w:rPr>
          <w:rFonts w:ascii="Arial" w:eastAsia="Times New Roman" w:hAnsi="Arial" w:cs="Arial"/>
          <w:szCs w:val="20"/>
          <w:lang w:val="en-US"/>
        </w:rPr>
      </w:pPr>
    </w:p>
    <w:p w:rsidR="00E701CD" w:rsidRPr="00E701CD" w:rsidRDefault="00E701CD" w:rsidP="00E701CD">
      <w:pPr>
        <w:spacing w:after="0" w:line="240" w:lineRule="auto"/>
        <w:rPr>
          <w:rFonts w:ascii="Arial" w:eastAsia="Times New Roman" w:hAnsi="Arial" w:cs="Arial"/>
          <w:b/>
          <w:bCs/>
          <w:szCs w:val="20"/>
          <w:lang w:val="en-US"/>
        </w:rPr>
      </w:pPr>
      <w:r w:rsidRPr="00E701CD">
        <w:rPr>
          <w:rFonts w:ascii="Arial" w:eastAsia="Times New Roman" w:hAnsi="Arial" w:cs="Arial"/>
          <w:b/>
          <w:bCs/>
          <w:szCs w:val="20"/>
          <w:lang w:val="en-US"/>
        </w:rPr>
        <w:t>Students enrolled in Police Foundation / Protection, Security and Investigation Programs must achieve a minimum grade of 60% in each course to achieve a passing grade.</w:t>
      </w:r>
    </w:p>
    <w:p w:rsidR="00E701CD" w:rsidRPr="00E701CD" w:rsidRDefault="00E701CD" w:rsidP="00E701CD">
      <w:pPr>
        <w:spacing w:after="0" w:line="240" w:lineRule="auto"/>
        <w:rPr>
          <w:rFonts w:ascii="Arial" w:eastAsia="Times New Roman" w:hAnsi="Arial" w:cs="Arial"/>
          <w:szCs w:val="20"/>
          <w:lang w:val="en-US"/>
        </w:rPr>
      </w:pPr>
    </w:p>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 xml:space="preserve">It is also important to note, that the minimum overall GPA required in order </w:t>
      </w:r>
      <w:proofErr w:type="gramStart"/>
      <w:r w:rsidRPr="00E701CD">
        <w:rPr>
          <w:rFonts w:ascii="Arial" w:eastAsia="Times New Roman" w:hAnsi="Arial" w:cs="Arial"/>
          <w:szCs w:val="20"/>
          <w:lang w:val="en-US"/>
        </w:rPr>
        <w:t>to graduate</w:t>
      </w:r>
      <w:proofErr w:type="gramEnd"/>
      <w:r w:rsidRPr="00E701CD">
        <w:rPr>
          <w:rFonts w:ascii="Arial" w:eastAsia="Times New Roman" w:hAnsi="Arial" w:cs="Arial"/>
          <w:szCs w:val="20"/>
          <w:lang w:val="en-US"/>
        </w:rPr>
        <w:t xml:space="preserve"> from a </w:t>
      </w:r>
      <w:smartTag w:uri="urn:schemas-microsoft-com:office:smarttags" w:element="place">
        <w:smartTag w:uri="urn:schemas-microsoft-com:office:smarttags" w:element="PlaceName">
          <w:r w:rsidRPr="00E701CD">
            <w:rPr>
              <w:rFonts w:ascii="Arial" w:eastAsia="Times New Roman" w:hAnsi="Arial" w:cs="Arial"/>
              <w:szCs w:val="20"/>
              <w:lang w:val="en-US"/>
            </w:rPr>
            <w:t>Sault</w:t>
          </w:r>
        </w:smartTag>
        <w:r w:rsidRPr="00E701CD">
          <w:rPr>
            <w:rFonts w:ascii="Arial" w:eastAsia="Times New Roman" w:hAnsi="Arial" w:cs="Arial"/>
            <w:szCs w:val="20"/>
            <w:lang w:val="en-US"/>
          </w:rPr>
          <w:t xml:space="preserve"> </w:t>
        </w:r>
        <w:smartTag w:uri="urn:schemas-microsoft-com:office:smarttags" w:element="PlaceType">
          <w:r w:rsidRPr="00E701CD">
            <w:rPr>
              <w:rFonts w:ascii="Arial" w:eastAsia="Times New Roman" w:hAnsi="Arial" w:cs="Arial"/>
              <w:szCs w:val="20"/>
              <w:lang w:val="en-US"/>
            </w:rPr>
            <w:t>College</w:t>
          </w:r>
        </w:smartTag>
      </w:smartTag>
      <w:r w:rsidRPr="00E701CD">
        <w:rPr>
          <w:rFonts w:ascii="Arial" w:eastAsia="Times New Roman" w:hAnsi="Arial" w:cs="Arial"/>
          <w:szCs w:val="20"/>
          <w:lang w:val="en-US"/>
        </w:rPr>
        <w:t xml:space="preserve"> program remains 2.0.</w:t>
      </w:r>
    </w:p>
    <w:p w:rsidR="003B3E2C" w:rsidRDefault="003B3E2C" w:rsidP="00E701CD">
      <w:pPr>
        <w:rPr>
          <w:rFonts w:ascii="Arial" w:eastAsia="Times New Roman" w:hAnsi="Arial" w:cs="Arial"/>
          <w:szCs w:val="20"/>
          <w:lang w:val="en-US"/>
        </w:rPr>
      </w:pPr>
    </w:p>
    <w:p w:rsidR="003B3E2C" w:rsidRPr="003B3E2C" w:rsidRDefault="003B3E2C" w:rsidP="003B3E2C">
      <w:pPr>
        <w:rPr>
          <w:rFonts w:ascii="Arial" w:hAnsi="Arial" w:cs="Arial"/>
          <w:iCs/>
          <w:lang w:val="en-US"/>
        </w:rPr>
      </w:pPr>
      <w:r w:rsidRPr="003B3E2C">
        <w:rPr>
          <w:rFonts w:ascii="Arial" w:hAnsi="Arial" w:cs="Arial"/>
          <w:iCs/>
          <w:lang w:val="en-US"/>
        </w:rPr>
        <w:lastRenderedPageBreak/>
        <w:t xml:space="preserve">If a faculty member determines that a student is at risk of not being academically successful, the faculty member may confidentially provide that student’s name to Student Services in an effort to help with the </w:t>
      </w:r>
      <w:r w:rsidRPr="003B3E2C">
        <w:rPr>
          <w:rFonts w:ascii="Arial" w:hAnsi="Arial" w:cs="Arial"/>
          <w:iCs/>
          <w:lang w:val="en-US"/>
        </w:rPr>
        <w:t>student’s success</w:t>
      </w:r>
      <w:r w:rsidRPr="003B3E2C">
        <w:rPr>
          <w:rFonts w:ascii="Arial" w:hAnsi="Arial" w:cs="Arial"/>
          <w:iCs/>
          <w:lang w:val="en-US"/>
        </w:rPr>
        <w:t xml:space="preserve">. Students wishing to restrict the sharing of such information should make their wishes known to the coordinator or faculty member. </w:t>
      </w:r>
    </w:p>
    <w:p w:rsidR="003B3E2C" w:rsidRDefault="003B3E2C" w:rsidP="003B3E2C"/>
    <w:tbl>
      <w:tblPr>
        <w:tblW w:w="0" w:type="auto"/>
        <w:tblLayout w:type="fixed"/>
        <w:tblLook w:val="04A0" w:firstRow="1" w:lastRow="0" w:firstColumn="1" w:lastColumn="0" w:noHBand="0" w:noVBand="1"/>
      </w:tblPr>
      <w:tblGrid>
        <w:gridCol w:w="675"/>
        <w:gridCol w:w="8181"/>
      </w:tblGrid>
      <w:tr w:rsidR="003B3E2C" w:rsidTr="003B3E2C">
        <w:trPr>
          <w:cantSplit/>
        </w:trPr>
        <w:tc>
          <w:tcPr>
            <w:tcW w:w="675" w:type="dxa"/>
            <w:hideMark/>
          </w:tcPr>
          <w:p w:rsidR="003B3E2C" w:rsidRPr="003B3E2C" w:rsidRDefault="003B3E2C">
            <w:pPr>
              <w:rPr>
                <w:rFonts w:ascii="Arial" w:hAnsi="Arial" w:cs="Arial"/>
                <w:b/>
                <w:sz w:val="24"/>
                <w:szCs w:val="24"/>
              </w:rPr>
            </w:pPr>
            <w:r w:rsidRPr="003B3E2C">
              <w:rPr>
                <w:rFonts w:ascii="Arial" w:hAnsi="Arial" w:cs="Arial"/>
                <w:b/>
              </w:rPr>
              <w:t>VII.</w:t>
            </w:r>
          </w:p>
        </w:tc>
        <w:tc>
          <w:tcPr>
            <w:tcW w:w="8181" w:type="dxa"/>
          </w:tcPr>
          <w:p w:rsidR="003B3E2C" w:rsidRPr="003B3E2C" w:rsidRDefault="003B3E2C">
            <w:pPr>
              <w:rPr>
                <w:rFonts w:ascii="Arial" w:hAnsi="Arial" w:cs="Arial"/>
                <w:b/>
                <w:sz w:val="24"/>
                <w:szCs w:val="24"/>
              </w:rPr>
            </w:pPr>
            <w:r w:rsidRPr="003B3E2C">
              <w:rPr>
                <w:rFonts w:ascii="Arial" w:hAnsi="Arial" w:cs="Arial"/>
                <w:b/>
              </w:rPr>
              <w:t>COURSE OUTLINE ADDENDUM:</w:t>
            </w:r>
          </w:p>
        </w:tc>
      </w:tr>
      <w:tr w:rsidR="003B3E2C" w:rsidTr="003B3E2C">
        <w:trPr>
          <w:cantSplit/>
        </w:trPr>
        <w:tc>
          <w:tcPr>
            <w:tcW w:w="675" w:type="dxa"/>
          </w:tcPr>
          <w:p w:rsidR="003B3E2C" w:rsidRPr="003B3E2C" w:rsidRDefault="003B3E2C">
            <w:pPr>
              <w:rPr>
                <w:rFonts w:ascii="Arial" w:hAnsi="Arial" w:cs="Arial"/>
                <w:sz w:val="24"/>
                <w:szCs w:val="24"/>
              </w:rPr>
            </w:pPr>
          </w:p>
        </w:tc>
        <w:tc>
          <w:tcPr>
            <w:tcW w:w="8181" w:type="dxa"/>
            <w:hideMark/>
          </w:tcPr>
          <w:p w:rsidR="003B3E2C" w:rsidRPr="003B3E2C" w:rsidRDefault="003B3E2C">
            <w:pPr>
              <w:rPr>
                <w:rFonts w:ascii="Arial" w:hAnsi="Arial" w:cs="Arial"/>
                <w:sz w:val="24"/>
                <w:szCs w:val="24"/>
              </w:rPr>
            </w:pPr>
            <w:r w:rsidRPr="003B3E2C">
              <w:rPr>
                <w:rFonts w:ascii="Arial" w:hAnsi="Arial" w:cs="Arial"/>
              </w:rPr>
              <w:t>The provisions contained in the addendum are located on the portal and form part of this course outline.</w:t>
            </w:r>
          </w:p>
        </w:tc>
      </w:tr>
    </w:tbl>
    <w:p w:rsidR="00E701CD" w:rsidRPr="00E701CD" w:rsidRDefault="00E701CD" w:rsidP="00E701CD">
      <w:pPr>
        <w:rPr>
          <w:rFonts w:ascii="Arial" w:eastAsia="Times New Roman" w:hAnsi="Arial" w:cs="Arial"/>
          <w:szCs w:val="20"/>
          <w:lang w:val="en-US"/>
        </w:rPr>
      </w:pPr>
      <w:bookmarkStart w:id="0" w:name="_GoBack"/>
      <w:bookmarkEnd w:id="0"/>
    </w:p>
    <w:sectPr w:rsidR="00E701CD" w:rsidRPr="00E701CD" w:rsidSect="0040360B">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D0D" w:rsidRDefault="00CC7D0D" w:rsidP="00422468">
      <w:pPr>
        <w:spacing w:after="0" w:line="240" w:lineRule="auto"/>
      </w:pPr>
      <w:r>
        <w:separator/>
      </w:r>
    </w:p>
  </w:endnote>
  <w:endnote w:type="continuationSeparator" w:id="0">
    <w:p w:rsidR="00CC7D0D" w:rsidRDefault="00CC7D0D" w:rsidP="0042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D0D" w:rsidRDefault="00CC7D0D" w:rsidP="00422468">
      <w:pPr>
        <w:spacing w:after="0" w:line="240" w:lineRule="auto"/>
      </w:pPr>
      <w:r>
        <w:separator/>
      </w:r>
    </w:p>
  </w:footnote>
  <w:footnote w:type="continuationSeparator" w:id="0">
    <w:p w:rsidR="00CC7D0D" w:rsidRDefault="00CC7D0D" w:rsidP="00422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68" w:rsidRPr="00422468" w:rsidRDefault="00422468" w:rsidP="00422468">
    <w:pPr>
      <w:pStyle w:val="Header"/>
      <w:tabs>
        <w:tab w:val="clear" w:pos="9360"/>
      </w:tabs>
      <w:rPr>
        <w:rFonts w:ascii="Times New Roman" w:hAnsi="Times New Roman" w:cs="Times New Roman"/>
        <w:b/>
      </w:rPr>
    </w:pPr>
    <w:r w:rsidRPr="00422468">
      <w:rPr>
        <w:rFonts w:ascii="Times New Roman" w:hAnsi="Times New Roman" w:cs="Times New Roman"/>
        <w:b/>
      </w:rPr>
      <w:t>Investigation and Evidence</w:t>
    </w:r>
    <w:r w:rsidRPr="00422468">
      <w:rPr>
        <w:rFonts w:ascii="Times New Roman" w:hAnsi="Times New Roman" w:cs="Times New Roman"/>
        <w:b/>
      </w:rPr>
      <w:tab/>
    </w:r>
    <w:r w:rsidRPr="00422468">
      <w:rPr>
        <w:rFonts w:ascii="Times New Roman" w:hAnsi="Times New Roman" w:cs="Times New Roman"/>
        <w:b/>
      </w:rPr>
      <w:fldChar w:fldCharType="begin"/>
    </w:r>
    <w:r w:rsidRPr="00422468">
      <w:rPr>
        <w:rFonts w:ascii="Times New Roman" w:hAnsi="Times New Roman" w:cs="Times New Roman"/>
        <w:b/>
      </w:rPr>
      <w:instrText xml:space="preserve"> PAGE   \* MERGEFORMAT </w:instrText>
    </w:r>
    <w:r w:rsidRPr="00422468">
      <w:rPr>
        <w:rFonts w:ascii="Times New Roman" w:hAnsi="Times New Roman" w:cs="Times New Roman"/>
        <w:b/>
      </w:rPr>
      <w:fldChar w:fldCharType="separate"/>
    </w:r>
    <w:r w:rsidR="003B3E2C">
      <w:rPr>
        <w:rFonts w:ascii="Times New Roman" w:hAnsi="Times New Roman" w:cs="Times New Roman"/>
        <w:b/>
        <w:noProof/>
      </w:rPr>
      <w:t>2</w:t>
    </w:r>
    <w:r w:rsidRPr="00422468">
      <w:rPr>
        <w:rFonts w:ascii="Times New Roman" w:hAnsi="Times New Roman" w:cs="Times New Roman"/>
        <w:b/>
        <w:noProof/>
      </w:rPr>
      <w:fldChar w:fldCharType="end"/>
    </w:r>
    <w:r w:rsidRPr="00422468">
      <w:rPr>
        <w:rFonts w:ascii="Times New Roman" w:hAnsi="Times New Roman" w:cs="Times New Roman"/>
        <w:b/>
        <w:noProof/>
      </w:rPr>
      <w:tab/>
    </w:r>
    <w:r w:rsidRPr="00422468">
      <w:rPr>
        <w:rFonts w:ascii="Times New Roman" w:hAnsi="Times New Roman" w:cs="Times New Roman"/>
        <w:b/>
        <w:noProof/>
      </w:rPr>
      <w:tab/>
    </w:r>
    <w:r w:rsidRPr="00422468">
      <w:rPr>
        <w:rFonts w:ascii="Times New Roman" w:hAnsi="Times New Roman" w:cs="Times New Roman"/>
        <w:b/>
        <w:noProof/>
      </w:rPr>
      <w:tab/>
    </w:r>
    <w:r w:rsidRPr="00422468">
      <w:rPr>
        <w:rFonts w:ascii="Times New Roman" w:hAnsi="Times New Roman" w:cs="Times New Roman"/>
        <w:b/>
        <w:noProof/>
      </w:rPr>
      <w:tab/>
    </w:r>
    <w:r>
      <w:rPr>
        <w:rFonts w:ascii="Times New Roman" w:hAnsi="Times New Roman" w:cs="Times New Roman"/>
        <w:b/>
        <w:noProof/>
      </w:rPr>
      <w:t xml:space="preserve">         </w:t>
    </w:r>
    <w:r w:rsidRPr="00422468">
      <w:rPr>
        <w:rFonts w:ascii="Times New Roman" w:hAnsi="Times New Roman" w:cs="Times New Roman"/>
        <w:b/>
        <w:noProof/>
      </w:rPr>
      <w:t>PFP404</w:t>
    </w:r>
  </w:p>
  <w:p w:rsidR="00422468" w:rsidRPr="00422468" w:rsidRDefault="00422468">
    <w:pPr>
      <w:pStyle w:val="Head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6772"/>
    <w:multiLevelType w:val="multilevel"/>
    <w:tmpl w:val="868061C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4C134A"/>
    <w:multiLevelType w:val="multilevel"/>
    <w:tmpl w:val="8004797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E1E2396"/>
    <w:multiLevelType w:val="multilevel"/>
    <w:tmpl w:val="D8D88CEE"/>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E5C1E74"/>
    <w:multiLevelType w:val="multilevel"/>
    <w:tmpl w:val="EE18C0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01E482F"/>
    <w:multiLevelType w:val="multilevel"/>
    <w:tmpl w:val="0D68AA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E501FB9"/>
    <w:multiLevelType w:val="multilevel"/>
    <w:tmpl w:val="669CFDB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1CD"/>
    <w:rsid w:val="0016081B"/>
    <w:rsid w:val="00353BA3"/>
    <w:rsid w:val="003B3E2C"/>
    <w:rsid w:val="00422468"/>
    <w:rsid w:val="004B74C2"/>
    <w:rsid w:val="00505E55"/>
    <w:rsid w:val="006D3DA4"/>
    <w:rsid w:val="008A0348"/>
    <w:rsid w:val="00CC7D0D"/>
    <w:rsid w:val="00E701CD"/>
    <w:rsid w:val="00F36F7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1CD"/>
    <w:rPr>
      <w:rFonts w:ascii="Tahoma" w:hAnsi="Tahoma" w:cs="Tahoma"/>
      <w:sz w:val="16"/>
      <w:szCs w:val="16"/>
    </w:rPr>
  </w:style>
  <w:style w:type="paragraph" w:styleId="Header">
    <w:name w:val="header"/>
    <w:basedOn w:val="Normal"/>
    <w:link w:val="HeaderChar"/>
    <w:uiPriority w:val="99"/>
    <w:unhideWhenUsed/>
    <w:rsid w:val="00422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468"/>
  </w:style>
  <w:style w:type="paragraph" w:styleId="Footer">
    <w:name w:val="footer"/>
    <w:basedOn w:val="Normal"/>
    <w:link w:val="FooterChar"/>
    <w:uiPriority w:val="99"/>
    <w:unhideWhenUsed/>
    <w:rsid w:val="00422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1CD"/>
    <w:rPr>
      <w:rFonts w:ascii="Tahoma" w:hAnsi="Tahoma" w:cs="Tahoma"/>
      <w:sz w:val="16"/>
      <w:szCs w:val="16"/>
    </w:rPr>
  </w:style>
  <w:style w:type="paragraph" w:styleId="Header">
    <w:name w:val="header"/>
    <w:basedOn w:val="Normal"/>
    <w:link w:val="HeaderChar"/>
    <w:uiPriority w:val="99"/>
    <w:unhideWhenUsed/>
    <w:rsid w:val="00422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468"/>
  </w:style>
  <w:style w:type="paragraph" w:styleId="Footer">
    <w:name w:val="footer"/>
    <w:basedOn w:val="Normal"/>
    <w:link w:val="FooterChar"/>
    <w:uiPriority w:val="99"/>
    <w:unhideWhenUsed/>
    <w:rsid w:val="00422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495442">
      <w:bodyDiv w:val="1"/>
      <w:marLeft w:val="0"/>
      <w:marRight w:val="0"/>
      <w:marTop w:val="0"/>
      <w:marBottom w:val="0"/>
      <w:divBdr>
        <w:top w:val="none" w:sz="0" w:space="0" w:color="auto"/>
        <w:left w:val="none" w:sz="0" w:space="0" w:color="auto"/>
        <w:bottom w:val="none" w:sz="0" w:space="0" w:color="auto"/>
        <w:right w:val="none" w:sz="0" w:space="0" w:color="auto"/>
      </w:divBdr>
    </w:div>
    <w:div w:id="6402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CCCA5-40CC-4C7F-B006-F0842F769CE5}"/>
</file>

<file path=customXml/itemProps2.xml><?xml version="1.0" encoding="utf-8"?>
<ds:datastoreItem xmlns:ds="http://schemas.openxmlformats.org/officeDocument/2006/customXml" ds:itemID="{FA10F818-669B-43BA-BF27-A798650BA5CC}"/>
</file>

<file path=customXml/itemProps3.xml><?xml version="1.0" encoding="utf-8"?>
<ds:datastoreItem xmlns:ds="http://schemas.openxmlformats.org/officeDocument/2006/customXml" ds:itemID="{D6D49223-0E27-4C7D-8918-B38695EC7C01}"/>
</file>

<file path=docProps/app.xml><?xml version="1.0" encoding="utf-8"?>
<Properties xmlns="http://schemas.openxmlformats.org/officeDocument/2006/extended-properties" xmlns:vt="http://schemas.openxmlformats.org/officeDocument/2006/docPropsVTypes">
  <Template>Normal.dotm</Template>
  <TotalTime>1</TotalTime>
  <Pages>5</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2014-09-22T15:08:00Z</cp:lastPrinted>
  <dcterms:created xsi:type="dcterms:W3CDTF">2015-06-30T14:17:00Z</dcterms:created>
  <dcterms:modified xsi:type="dcterms:W3CDTF">2015-06-30T14:17:00Z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10409400</vt:r8>
  </property>
</Properties>
</file>